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37" w:rsidRPr="006B5E37" w:rsidRDefault="006B5E37" w:rsidP="006B5E37">
      <w:pPr>
        <w:shd w:val="clear" w:color="auto" w:fill="FFFFFF"/>
        <w:spacing w:after="0" w:line="240" w:lineRule="auto"/>
        <w:textAlignment w:val="center"/>
        <w:rPr>
          <w:rFonts w:ascii="Arial" w:eastAsia="Times New Roman" w:hAnsi="Arial" w:cs="Arial"/>
          <w:color w:val="FFFFFF"/>
          <w:sz w:val="24"/>
          <w:szCs w:val="24"/>
          <w:lang w:eastAsia="ru-RU"/>
        </w:rPr>
      </w:pPr>
      <w:r w:rsidRPr="006B5E37">
        <w:rPr>
          <w:rFonts w:ascii="Arial" w:eastAsia="Times New Roman" w:hAnsi="Arial" w:cs="Arial"/>
          <w:color w:val="212529"/>
          <w:sz w:val="24"/>
          <w:szCs w:val="24"/>
          <w:lang w:eastAsia="ru-RU"/>
        </w:rPr>
        <w:br/>
      </w:r>
    </w:p>
    <w:p w:rsidR="006B5E37" w:rsidRPr="006B5E37" w:rsidRDefault="006B5E37" w:rsidP="006B5E37">
      <w:pPr>
        <w:shd w:val="clear" w:color="auto" w:fill="FFFFFF"/>
        <w:spacing w:after="0" w:line="240" w:lineRule="auto"/>
        <w:jc w:val="center"/>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aps/>
          <w:color w:val="212529"/>
          <w:sz w:val="21"/>
          <w:szCs w:val="21"/>
          <w:lang w:eastAsia="ru-RU"/>
        </w:rPr>
        <w:t>ЗАКОН РЕСПУБЛИКИ БЕЛАРУСЬ</w:t>
      </w:r>
    </w:p>
    <w:p w:rsidR="006B5E37" w:rsidRPr="006B5E37" w:rsidRDefault="006B5E37" w:rsidP="006B5E37">
      <w:pPr>
        <w:shd w:val="clear" w:color="auto" w:fill="FFFFFF"/>
        <w:spacing w:after="0" w:line="240" w:lineRule="auto"/>
        <w:jc w:val="center"/>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17 апреля 1992 г. № 1594-XII</w:t>
      </w:r>
    </w:p>
    <w:p w:rsidR="006B5E37" w:rsidRPr="006B5E37" w:rsidRDefault="006B5E37" w:rsidP="006B5E37">
      <w:pPr>
        <w:shd w:val="clear" w:color="auto" w:fill="FFFFFF"/>
        <w:spacing w:before="240" w:after="240" w:line="240" w:lineRule="auto"/>
        <w:ind w:right="2268"/>
        <w:rPr>
          <w:rFonts w:ascii="Times New Roman" w:eastAsia="Times New Roman" w:hAnsi="Times New Roman" w:cs="Times New Roman"/>
          <w:b/>
          <w:bCs/>
          <w:color w:val="212529"/>
          <w:sz w:val="29"/>
          <w:szCs w:val="29"/>
          <w:lang w:eastAsia="ru-RU"/>
        </w:rPr>
      </w:pPr>
      <w:r w:rsidRPr="006B5E37">
        <w:rPr>
          <w:rFonts w:ascii="Times New Roman" w:eastAsia="Times New Roman" w:hAnsi="Times New Roman" w:cs="Times New Roman"/>
          <w:b/>
          <w:bCs/>
          <w:color w:val="212529"/>
          <w:sz w:val="29"/>
          <w:szCs w:val="29"/>
          <w:lang w:eastAsia="ru-RU"/>
        </w:rPr>
        <w:t>О ветеранах</w:t>
      </w:r>
    </w:p>
    <w:p w:rsidR="006B5E37" w:rsidRPr="006B5E37" w:rsidRDefault="006B5E37" w:rsidP="006B5E37">
      <w:pPr>
        <w:shd w:val="clear" w:color="auto" w:fill="FFFFFF"/>
        <w:spacing w:after="0" w:line="450" w:lineRule="atLeast"/>
        <w:ind w:left="750"/>
        <w:rPr>
          <w:rFonts w:ascii="Times New Roman" w:eastAsia="Times New Roman" w:hAnsi="Times New Roman" w:cs="Times New Roman"/>
          <w:color w:val="000000"/>
          <w:sz w:val="21"/>
          <w:szCs w:val="21"/>
          <w:lang w:eastAsia="ru-RU"/>
        </w:rPr>
      </w:pPr>
      <w:r w:rsidRPr="006B5E37">
        <w:rPr>
          <w:rFonts w:ascii="Times New Roman" w:eastAsia="Times New Roman" w:hAnsi="Times New Roman" w:cs="Times New Roman"/>
          <w:color w:val="000000"/>
          <w:sz w:val="21"/>
          <w:szCs w:val="21"/>
          <w:lang w:eastAsia="ru-RU"/>
        </w:rPr>
        <w:t>Изменения и дополнения:</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6" w:history="1">
        <w:r w:rsidRPr="006B5E37">
          <w:rPr>
            <w:rFonts w:ascii="Times New Roman" w:eastAsia="Times New Roman" w:hAnsi="Times New Roman" w:cs="Times New Roman"/>
            <w:color w:val="000CFF"/>
            <w:sz w:val="21"/>
            <w:szCs w:val="21"/>
            <w:lang w:eastAsia="ru-RU"/>
          </w:rPr>
          <w:t>Закон Республики Беларусь от 15 декабря 1992 г. № 2041-XІІ</w:t>
        </w:r>
      </w:hyperlink>
      <w:r w:rsidRPr="006B5E37">
        <w:rPr>
          <w:rFonts w:ascii="Times New Roman" w:eastAsia="Times New Roman" w:hAnsi="Times New Roman" w:cs="Times New Roman"/>
          <w:color w:val="212529"/>
          <w:sz w:val="21"/>
          <w:szCs w:val="21"/>
          <w:lang w:eastAsia="ru-RU"/>
        </w:rPr>
        <w:t> (</w:t>
      </w:r>
      <w:proofErr w:type="spellStart"/>
      <w:r w:rsidRPr="006B5E37">
        <w:rPr>
          <w:rFonts w:ascii="Times New Roman" w:eastAsia="Times New Roman" w:hAnsi="Times New Roman" w:cs="Times New Roman"/>
          <w:color w:val="212529"/>
          <w:sz w:val="21"/>
          <w:szCs w:val="21"/>
          <w:lang w:eastAsia="ru-RU"/>
        </w:rPr>
        <w:t>Ведамасці</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Вярхоўнага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Савета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Рэспублі</w:t>
      </w:r>
      <w:proofErr w:type="gramStart"/>
      <w:r w:rsidRPr="006B5E37">
        <w:rPr>
          <w:rFonts w:ascii="Times New Roman" w:eastAsia="Times New Roman" w:hAnsi="Times New Roman" w:cs="Times New Roman"/>
          <w:color w:val="212529"/>
          <w:sz w:val="21"/>
          <w:szCs w:val="21"/>
          <w:lang w:eastAsia="ru-RU"/>
        </w:rPr>
        <w:t>к</w:t>
      </w:r>
      <w:proofErr w:type="gramEnd"/>
      <w:r w:rsidRPr="006B5E37">
        <w:rPr>
          <w:rFonts w:ascii="Times New Roman" w:eastAsia="Times New Roman" w:hAnsi="Times New Roman" w:cs="Times New Roman"/>
          <w:color w:val="212529"/>
          <w:sz w:val="21"/>
          <w:szCs w:val="21"/>
          <w:lang w:eastAsia="ru-RU"/>
        </w:rPr>
        <w:t>і</w:t>
      </w:r>
      <w:proofErr w:type="spellEnd"/>
      <w:r w:rsidRPr="006B5E37">
        <w:rPr>
          <w:rFonts w:ascii="Times New Roman" w:eastAsia="Times New Roman" w:hAnsi="Times New Roman" w:cs="Times New Roman"/>
          <w:color w:val="212529"/>
          <w:sz w:val="21"/>
          <w:szCs w:val="21"/>
          <w:lang w:eastAsia="ru-RU"/>
        </w:rPr>
        <w:t xml:space="preserve"> Беларусь, 1993 г., № 7, ст.40);</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7" w:history="1">
        <w:r w:rsidRPr="006B5E37">
          <w:rPr>
            <w:rFonts w:ascii="Times New Roman" w:eastAsia="Times New Roman" w:hAnsi="Times New Roman" w:cs="Times New Roman"/>
            <w:color w:val="000CFF"/>
            <w:sz w:val="21"/>
            <w:szCs w:val="21"/>
            <w:lang w:eastAsia="ru-RU"/>
          </w:rPr>
          <w:t>Закон Республики Беларусь от 24 февраля 1994 г. № 2813-XІІ</w:t>
        </w:r>
      </w:hyperlink>
      <w:r w:rsidRPr="006B5E37">
        <w:rPr>
          <w:rFonts w:ascii="Times New Roman" w:eastAsia="Times New Roman" w:hAnsi="Times New Roman" w:cs="Times New Roman"/>
          <w:color w:val="212529"/>
          <w:sz w:val="21"/>
          <w:szCs w:val="21"/>
          <w:lang w:eastAsia="ru-RU"/>
        </w:rPr>
        <w:t> (</w:t>
      </w:r>
      <w:proofErr w:type="spellStart"/>
      <w:r w:rsidRPr="006B5E37">
        <w:rPr>
          <w:rFonts w:ascii="Times New Roman" w:eastAsia="Times New Roman" w:hAnsi="Times New Roman" w:cs="Times New Roman"/>
          <w:color w:val="212529"/>
          <w:sz w:val="21"/>
          <w:szCs w:val="21"/>
          <w:lang w:eastAsia="ru-RU"/>
        </w:rPr>
        <w:t>Ведамасці</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Вярхоўнага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Савета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Рэспублі</w:t>
      </w:r>
      <w:proofErr w:type="gramStart"/>
      <w:r w:rsidRPr="006B5E37">
        <w:rPr>
          <w:rFonts w:ascii="Times New Roman" w:eastAsia="Times New Roman" w:hAnsi="Times New Roman" w:cs="Times New Roman"/>
          <w:color w:val="212529"/>
          <w:sz w:val="21"/>
          <w:szCs w:val="21"/>
          <w:lang w:eastAsia="ru-RU"/>
        </w:rPr>
        <w:t>к</w:t>
      </w:r>
      <w:proofErr w:type="gramEnd"/>
      <w:r w:rsidRPr="006B5E37">
        <w:rPr>
          <w:rFonts w:ascii="Times New Roman" w:eastAsia="Times New Roman" w:hAnsi="Times New Roman" w:cs="Times New Roman"/>
          <w:color w:val="212529"/>
          <w:sz w:val="21"/>
          <w:szCs w:val="21"/>
          <w:lang w:eastAsia="ru-RU"/>
        </w:rPr>
        <w:t>і</w:t>
      </w:r>
      <w:proofErr w:type="spellEnd"/>
      <w:r w:rsidRPr="006B5E37">
        <w:rPr>
          <w:rFonts w:ascii="Times New Roman" w:eastAsia="Times New Roman" w:hAnsi="Times New Roman" w:cs="Times New Roman"/>
          <w:color w:val="212529"/>
          <w:sz w:val="21"/>
          <w:szCs w:val="21"/>
          <w:lang w:eastAsia="ru-RU"/>
        </w:rPr>
        <w:t xml:space="preserve"> Беларусь, 1994 г., № 11, ст.152);</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8" w:history="1">
        <w:r w:rsidRPr="006B5E37">
          <w:rPr>
            <w:rFonts w:ascii="Times New Roman" w:eastAsia="Times New Roman" w:hAnsi="Times New Roman" w:cs="Times New Roman"/>
            <w:color w:val="000CFF"/>
            <w:sz w:val="21"/>
            <w:szCs w:val="21"/>
            <w:lang w:eastAsia="ru-RU"/>
          </w:rPr>
          <w:t>Закон Республики Беларусь от 20 марта 1995 г. № 3665-XІІ</w:t>
        </w:r>
      </w:hyperlink>
      <w:r w:rsidRPr="006B5E37">
        <w:rPr>
          <w:rFonts w:ascii="Times New Roman" w:eastAsia="Times New Roman" w:hAnsi="Times New Roman" w:cs="Times New Roman"/>
          <w:color w:val="212529"/>
          <w:sz w:val="21"/>
          <w:szCs w:val="21"/>
          <w:lang w:eastAsia="ru-RU"/>
        </w:rPr>
        <w:t> (</w:t>
      </w:r>
      <w:proofErr w:type="spellStart"/>
      <w:r w:rsidRPr="006B5E37">
        <w:rPr>
          <w:rFonts w:ascii="Times New Roman" w:eastAsia="Times New Roman" w:hAnsi="Times New Roman" w:cs="Times New Roman"/>
          <w:color w:val="212529"/>
          <w:sz w:val="21"/>
          <w:szCs w:val="21"/>
          <w:lang w:eastAsia="ru-RU"/>
        </w:rPr>
        <w:t>Ведамасці</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Вярхоўнага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Савета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Рэспублі</w:t>
      </w:r>
      <w:proofErr w:type="gramStart"/>
      <w:r w:rsidRPr="006B5E37">
        <w:rPr>
          <w:rFonts w:ascii="Times New Roman" w:eastAsia="Times New Roman" w:hAnsi="Times New Roman" w:cs="Times New Roman"/>
          <w:color w:val="212529"/>
          <w:sz w:val="21"/>
          <w:szCs w:val="21"/>
          <w:lang w:eastAsia="ru-RU"/>
        </w:rPr>
        <w:t>к</w:t>
      </w:r>
      <w:proofErr w:type="gramEnd"/>
      <w:r w:rsidRPr="006B5E37">
        <w:rPr>
          <w:rFonts w:ascii="Times New Roman" w:eastAsia="Times New Roman" w:hAnsi="Times New Roman" w:cs="Times New Roman"/>
          <w:color w:val="212529"/>
          <w:sz w:val="21"/>
          <w:szCs w:val="21"/>
          <w:lang w:eastAsia="ru-RU"/>
        </w:rPr>
        <w:t>і</w:t>
      </w:r>
      <w:proofErr w:type="spellEnd"/>
      <w:r w:rsidRPr="006B5E37">
        <w:rPr>
          <w:rFonts w:ascii="Times New Roman" w:eastAsia="Times New Roman" w:hAnsi="Times New Roman" w:cs="Times New Roman"/>
          <w:color w:val="212529"/>
          <w:sz w:val="21"/>
          <w:szCs w:val="21"/>
          <w:lang w:eastAsia="ru-RU"/>
        </w:rPr>
        <w:t xml:space="preserve"> Беларусь, 1995 г., № 18, ст.195);</w:t>
      </w:r>
      <w:bookmarkStart w:id="0" w:name="_GoBack"/>
      <w:bookmarkEnd w:id="0"/>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9" w:history="1">
        <w:r w:rsidRPr="006B5E37">
          <w:rPr>
            <w:rFonts w:ascii="Times New Roman" w:eastAsia="Times New Roman" w:hAnsi="Times New Roman" w:cs="Times New Roman"/>
            <w:color w:val="000CFF"/>
            <w:sz w:val="21"/>
            <w:szCs w:val="21"/>
            <w:lang w:eastAsia="ru-RU"/>
          </w:rPr>
          <w:t>Закон Республики Беларусь от 3 мая 1996 г. № 440-XІІІ</w:t>
        </w:r>
      </w:hyperlink>
      <w:r w:rsidRPr="006B5E37">
        <w:rPr>
          <w:rFonts w:ascii="Times New Roman" w:eastAsia="Times New Roman" w:hAnsi="Times New Roman" w:cs="Times New Roman"/>
          <w:color w:val="212529"/>
          <w:sz w:val="21"/>
          <w:szCs w:val="21"/>
          <w:lang w:eastAsia="ru-RU"/>
        </w:rPr>
        <w:t> (</w:t>
      </w:r>
      <w:proofErr w:type="spellStart"/>
      <w:r w:rsidRPr="006B5E37">
        <w:rPr>
          <w:rFonts w:ascii="Times New Roman" w:eastAsia="Times New Roman" w:hAnsi="Times New Roman" w:cs="Times New Roman"/>
          <w:color w:val="212529"/>
          <w:sz w:val="21"/>
          <w:szCs w:val="21"/>
          <w:lang w:eastAsia="ru-RU"/>
        </w:rPr>
        <w:t>Ведамасці</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Вярхоўнага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Савета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Рэспублі</w:t>
      </w:r>
      <w:proofErr w:type="gramStart"/>
      <w:r w:rsidRPr="006B5E37">
        <w:rPr>
          <w:rFonts w:ascii="Times New Roman" w:eastAsia="Times New Roman" w:hAnsi="Times New Roman" w:cs="Times New Roman"/>
          <w:color w:val="212529"/>
          <w:sz w:val="21"/>
          <w:szCs w:val="21"/>
          <w:lang w:eastAsia="ru-RU"/>
        </w:rPr>
        <w:t>к</w:t>
      </w:r>
      <w:proofErr w:type="gramEnd"/>
      <w:r w:rsidRPr="006B5E37">
        <w:rPr>
          <w:rFonts w:ascii="Times New Roman" w:eastAsia="Times New Roman" w:hAnsi="Times New Roman" w:cs="Times New Roman"/>
          <w:color w:val="212529"/>
          <w:sz w:val="21"/>
          <w:szCs w:val="21"/>
          <w:lang w:eastAsia="ru-RU"/>
        </w:rPr>
        <w:t>і</w:t>
      </w:r>
      <w:proofErr w:type="spellEnd"/>
      <w:r w:rsidRPr="006B5E37">
        <w:rPr>
          <w:rFonts w:ascii="Times New Roman" w:eastAsia="Times New Roman" w:hAnsi="Times New Roman" w:cs="Times New Roman"/>
          <w:color w:val="212529"/>
          <w:sz w:val="21"/>
          <w:szCs w:val="21"/>
          <w:lang w:eastAsia="ru-RU"/>
        </w:rPr>
        <w:t xml:space="preserve"> Беларусь, 1996 г., № 21, ст.380);</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0" w:history="1">
        <w:r w:rsidRPr="006B5E37">
          <w:rPr>
            <w:rFonts w:ascii="Times New Roman" w:eastAsia="Times New Roman" w:hAnsi="Times New Roman" w:cs="Times New Roman"/>
            <w:color w:val="000CFF"/>
            <w:sz w:val="21"/>
            <w:szCs w:val="21"/>
            <w:lang w:eastAsia="ru-RU"/>
          </w:rPr>
          <w:t>Закон Республики Беларусь от 17 мая 1996 г. № 442-XІІІ</w:t>
        </w:r>
      </w:hyperlink>
      <w:r w:rsidRPr="006B5E37">
        <w:rPr>
          <w:rFonts w:ascii="Times New Roman" w:eastAsia="Times New Roman" w:hAnsi="Times New Roman" w:cs="Times New Roman"/>
          <w:color w:val="212529"/>
          <w:sz w:val="21"/>
          <w:szCs w:val="21"/>
          <w:lang w:eastAsia="ru-RU"/>
        </w:rPr>
        <w:t> (</w:t>
      </w:r>
      <w:proofErr w:type="spellStart"/>
      <w:r w:rsidRPr="006B5E37">
        <w:rPr>
          <w:rFonts w:ascii="Times New Roman" w:eastAsia="Times New Roman" w:hAnsi="Times New Roman" w:cs="Times New Roman"/>
          <w:color w:val="212529"/>
          <w:sz w:val="21"/>
          <w:szCs w:val="21"/>
          <w:lang w:eastAsia="ru-RU"/>
        </w:rPr>
        <w:t>Ведамасці</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Вярхоўнага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Савета</w:t>
      </w:r>
      <w:proofErr w:type="spellEnd"/>
      <w:r w:rsidRPr="006B5E37">
        <w:rPr>
          <w:rFonts w:ascii="Times New Roman" w:eastAsia="Times New Roman" w:hAnsi="Times New Roman" w:cs="Times New Roman"/>
          <w:color w:val="212529"/>
          <w:sz w:val="21"/>
          <w:szCs w:val="21"/>
          <w:lang w:eastAsia="ru-RU"/>
        </w:rPr>
        <w:t xml:space="preserve"> </w:t>
      </w:r>
      <w:proofErr w:type="spellStart"/>
      <w:r w:rsidRPr="006B5E37">
        <w:rPr>
          <w:rFonts w:ascii="Times New Roman" w:eastAsia="Times New Roman" w:hAnsi="Times New Roman" w:cs="Times New Roman"/>
          <w:color w:val="212529"/>
          <w:sz w:val="21"/>
          <w:szCs w:val="21"/>
          <w:lang w:eastAsia="ru-RU"/>
        </w:rPr>
        <w:t>Рэспублі</w:t>
      </w:r>
      <w:proofErr w:type="gramStart"/>
      <w:r w:rsidRPr="006B5E37">
        <w:rPr>
          <w:rFonts w:ascii="Times New Roman" w:eastAsia="Times New Roman" w:hAnsi="Times New Roman" w:cs="Times New Roman"/>
          <w:color w:val="212529"/>
          <w:sz w:val="21"/>
          <w:szCs w:val="21"/>
          <w:lang w:eastAsia="ru-RU"/>
        </w:rPr>
        <w:t>к</w:t>
      </w:r>
      <w:proofErr w:type="gramEnd"/>
      <w:r w:rsidRPr="006B5E37">
        <w:rPr>
          <w:rFonts w:ascii="Times New Roman" w:eastAsia="Times New Roman" w:hAnsi="Times New Roman" w:cs="Times New Roman"/>
          <w:color w:val="212529"/>
          <w:sz w:val="21"/>
          <w:szCs w:val="21"/>
          <w:lang w:eastAsia="ru-RU"/>
        </w:rPr>
        <w:t>і</w:t>
      </w:r>
      <w:proofErr w:type="spellEnd"/>
      <w:r w:rsidRPr="006B5E37">
        <w:rPr>
          <w:rFonts w:ascii="Times New Roman" w:eastAsia="Times New Roman" w:hAnsi="Times New Roman" w:cs="Times New Roman"/>
          <w:color w:val="212529"/>
          <w:sz w:val="21"/>
          <w:szCs w:val="21"/>
          <w:lang w:eastAsia="ru-RU"/>
        </w:rPr>
        <w:t xml:space="preserve"> Беларусь, 1996 г., № 22, ст.390);</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1" w:history="1">
        <w:r w:rsidRPr="006B5E37">
          <w:rPr>
            <w:rFonts w:ascii="Times New Roman" w:eastAsia="Times New Roman" w:hAnsi="Times New Roman" w:cs="Times New Roman"/>
            <w:color w:val="000CFF"/>
            <w:sz w:val="21"/>
            <w:szCs w:val="21"/>
            <w:lang w:eastAsia="ru-RU"/>
          </w:rPr>
          <w:t>Закон Республики Беларусь от 12 июля 2001 г. № 44-З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2001 г., № 67, 2/787) – новая редакция;</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2" w:history="1">
        <w:r w:rsidRPr="006B5E37">
          <w:rPr>
            <w:rFonts w:ascii="Times New Roman" w:eastAsia="Times New Roman" w:hAnsi="Times New Roman" w:cs="Times New Roman"/>
            <w:color w:val="000CFF"/>
            <w:sz w:val="21"/>
            <w:szCs w:val="21"/>
            <w:lang w:eastAsia="ru-RU"/>
          </w:rPr>
          <w:t>Закон Республики Беларусь от 10 мая 2007 г. № 226-З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2007 г., № 119, 2/1322);</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3" w:history="1">
        <w:r w:rsidRPr="006B5E37">
          <w:rPr>
            <w:rFonts w:ascii="Times New Roman" w:eastAsia="Times New Roman" w:hAnsi="Times New Roman" w:cs="Times New Roman"/>
            <w:color w:val="000CFF"/>
            <w:sz w:val="21"/>
            <w:szCs w:val="21"/>
            <w:lang w:eastAsia="ru-RU"/>
          </w:rPr>
          <w:t>Закон Республики Беларусь от 14 июня 2007 г. № 239-З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2007 г., № 147, 2/1336) - </w:t>
      </w:r>
      <w:r w:rsidRPr="006B5E37">
        <w:rPr>
          <w:rFonts w:ascii="Times New Roman" w:eastAsia="Times New Roman" w:hAnsi="Times New Roman" w:cs="Times New Roman"/>
          <w:b/>
          <w:bCs/>
          <w:color w:val="212529"/>
          <w:sz w:val="21"/>
          <w:szCs w:val="21"/>
          <w:lang w:eastAsia="ru-RU"/>
        </w:rPr>
        <w:t>Закон Республики Беларусь вступил в силу 17 декабря 2007 г.</w:t>
      </w:r>
      <w:r w:rsidRPr="006B5E37">
        <w:rPr>
          <w:rFonts w:ascii="Times New Roman" w:eastAsia="Times New Roman" w:hAnsi="Times New Roman" w:cs="Times New Roman"/>
          <w:color w:val="212529"/>
          <w:sz w:val="21"/>
          <w:szCs w:val="21"/>
          <w:lang w:eastAsia="ru-RU"/>
        </w:rPr>
        <w:t>;</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4" w:history="1">
        <w:r w:rsidRPr="006B5E37">
          <w:rPr>
            <w:rFonts w:ascii="Times New Roman" w:eastAsia="Times New Roman" w:hAnsi="Times New Roman" w:cs="Times New Roman"/>
            <w:color w:val="000CFF"/>
            <w:sz w:val="21"/>
            <w:szCs w:val="21"/>
            <w:lang w:eastAsia="ru-RU"/>
          </w:rPr>
          <w:t>Закон Республики Беларусь от 11 июля 2007 г. № 253-З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2007 г., № 171, 2/1350);</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5" w:history="1">
        <w:r w:rsidRPr="006B5E37">
          <w:rPr>
            <w:rFonts w:ascii="Times New Roman" w:eastAsia="Times New Roman" w:hAnsi="Times New Roman" w:cs="Times New Roman"/>
            <w:color w:val="000CFF"/>
            <w:sz w:val="21"/>
            <w:szCs w:val="21"/>
            <w:lang w:eastAsia="ru-RU"/>
          </w:rPr>
          <w:t>Закон Республики Беларусь от 15 июля 2008 г. № 408-З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2008 г., № 184, 2/1505);</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6" w:history="1">
        <w:r w:rsidRPr="006B5E37">
          <w:rPr>
            <w:rFonts w:ascii="Times New Roman" w:eastAsia="Times New Roman" w:hAnsi="Times New Roman" w:cs="Times New Roman"/>
            <w:color w:val="000CFF"/>
            <w:sz w:val="21"/>
            <w:szCs w:val="21"/>
            <w:lang w:eastAsia="ru-RU"/>
          </w:rPr>
          <w:t>Закон Республики Беларусь от 28 декабря 2009 г. № 92-З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2010 г., № 6, 2/1644);</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7" w:history="1">
        <w:r w:rsidRPr="006B5E37">
          <w:rPr>
            <w:rFonts w:ascii="Times New Roman" w:eastAsia="Times New Roman" w:hAnsi="Times New Roman" w:cs="Times New Roman"/>
            <w:color w:val="000CFF"/>
            <w:sz w:val="21"/>
            <w:szCs w:val="21"/>
            <w:lang w:eastAsia="ru-RU"/>
          </w:rPr>
          <w:t>Закон Республики Беларусь от 13 декабря 2011 г. № 325-З</w:t>
        </w:r>
      </w:hyperlink>
      <w:r w:rsidRPr="006B5E37">
        <w:rPr>
          <w:rFonts w:ascii="Times New Roman" w:eastAsia="Times New Roman" w:hAnsi="Times New Roman" w:cs="Times New Roman"/>
          <w:color w:val="212529"/>
          <w:sz w:val="21"/>
          <w:szCs w:val="21"/>
          <w:lang w:eastAsia="ru-RU"/>
        </w:rPr>
        <w:t> (Национальный реестр правовых актов Республики Беларусь, 2011 г., № 140, 2/1877);</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8" w:history="1">
        <w:r w:rsidRPr="006B5E37">
          <w:rPr>
            <w:rFonts w:ascii="Times New Roman" w:eastAsia="Times New Roman" w:hAnsi="Times New Roman" w:cs="Times New Roman"/>
            <w:color w:val="000CFF"/>
            <w:sz w:val="21"/>
            <w:szCs w:val="21"/>
            <w:lang w:eastAsia="ru-RU"/>
          </w:rPr>
          <w:t>Закон Республики Беларусь от 10 июля 2012 г. № 401-З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14.07.2012, 2/1952);</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9" w:history="1">
        <w:r w:rsidRPr="006B5E37">
          <w:rPr>
            <w:rFonts w:ascii="Times New Roman" w:eastAsia="Times New Roman" w:hAnsi="Times New Roman" w:cs="Times New Roman"/>
            <w:color w:val="000CFF"/>
            <w:sz w:val="21"/>
            <w:szCs w:val="21"/>
            <w:lang w:eastAsia="ru-RU"/>
          </w:rPr>
          <w:t>Закон Республики Беларусь от 4 января 2014 г. № 101-З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10.01.2014, 2/2099);</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0" w:history="1">
        <w:r w:rsidRPr="006B5E37">
          <w:rPr>
            <w:rFonts w:ascii="Times New Roman" w:eastAsia="Times New Roman" w:hAnsi="Times New Roman" w:cs="Times New Roman"/>
            <w:color w:val="000CFF"/>
            <w:sz w:val="21"/>
            <w:szCs w:val="21"/>
            <w:lang w:eastAsia="ru-RU"/>
          </w:rPr>
          <w:t>Закон Республики Беларусь от 5 января 2016 г. № 349-З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14.01.2016, 2/2347);</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1" w:history="1">
        <w:r w:rsidRPr="006B5E37">
          <w:rPr>
            <w:rFonts w:ascii="Times New Roman" w:eastAsia="Times New Roman" w:hAnsi="Times New Roman" w:cs="Times New Roman"/>
            <w:color w:val="000CFF"/>
            <w:sz w:val="21"/>
            <w:szCs w:val="21"/>
            <w:lang w:eastAsia="ru-RU"/>
          </w:rPr>
          <w:t>Закон Республики Беларусь от 9 января 2017 г. № 15-З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12.01.2017, 2/2453);</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2" w:history="1">
        <w:r w:rsidRPr="006B5E37">
          <w:rPr>
            <w:rFonts w:ascii="Times New Roman" w:eastAsia="Times New Roman" w:hAnsi="Times New Roman" w:cs="Times New Roman"/>
            <w:color w:val="000CFF"/>
            <w:sz w:val="21"/>
            <w:szCs w:val="21"/>
            <w:lang w:eastAsia="ru-RU"/>
          </w:rPr>
          <w:t>Закон Республики Беларусь от 13 ноября 2017 г. № 67-З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25.11.2017, 2/2505);</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3" w:history="1">
        <w:r w:rsidRPr="006B5E37">
          <w:rPr>
            <w:rFonts w:ascii="Times New Roman" w:eastAsia="Times New Roman" w:hAnsi="Times New Roman" w:cs="Times New Roman"/>
            <w:color w:val="000CFF"/>
            <w:sz w:val="21"/>
            <w:szCs w:val="21"/>
            <w:lang w:eastAsia="ru-RU"/>
          </w:rPr>
          <w:t>Закон Республики Беларусь от 11 мая 2018 г. № 105-З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24.05.2018, 2/2543);</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4" w:history="1">
        <w:r w:rsidRPr="006B5E37">
          <w:rPr>
            <w:rFonts w:ascii="Times New Roman" w:eastAsia="Times New Roman" w:hAnsi="Times New Roman" w:cs="Times New Roman"/>
            <w:color w:val="000CFF"/>
            <w:sz w:val="21"/>
            <w:szCs w:val="21"/>
            <w:lang w:eastAsia="ru-RU"/>
          </w:rPr>
          <w:t>Закон Республики Беларусь от 30 июня 2022 г. № 183-З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05.07.2022, 2/2903);</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5" w:history="1">
        <w:r w:rsidRPr="006B5E37">
          <w:rPr>
            <w:rFonts w:ascii="Times New Roman" w:eastAsia="Times New Roman" w:hAnsi="Times New Roman" w:cs="Times New Roman"/>
            <w:color w:val="000CFF"/>
            <w:sz w:val="21"/>
            <w:szCs w:val="21"/>
            <w:lang w:eastAsia="ru-RU"/>
          </w:rPr>
          <w:t>Закон Республики Беларусь от 13 декабря 2023 г. № 318-З</w:t>
        </w:r>
      </w:hyperlink>
      <w:r w:rsidRPr="006B5E37">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20.12.2023, 2/3038)</w:t>
      </w:r>
    </w:p>
    <w:p w:rsidR="006B5E37" w:rsidRPr="006B5E37" w:rsidRDefault="006B5E37" w:rsidP="006B5E37">
      <w:pPr>
        <w:shd w:val="clear" w:color="auto" w:fill="FFFFFF"/>
        <w:spacing w:after="0" w:line="450" w:lineRule="atLeast"/>
        <w:ind w:left="750"/>
        <w:rPr>
          <w:rFonts w:ascii="Times New Roman" w:eastAsia="Times New Roman" w:hAnsi="Times New Roman" w:cs="Times New Roman"/>
          <w:color w:val="000000"/>
          <w:sz w:val="21"/>
          <w:szCs w:val="21"/>
          <w:lang w:eastAsia="ru-RU"/>
        </w:rPr>
      </w:pPr>
      <w:r w:rsidRPr="006B5E37">
        <w:rPr>
          <w:rFonts w:ascii="Times New Roman" w:eastAsia="Times New Roman" w:hAnsi="Times New Roman" w:cs="Times New Roman"/>
          <w:color w:val="000000"/>
          <w:sz w:val="21"/>
          <w:szCs w:val="21"/>
          <w:lang w:eastAsia="ru-RU"/>
        </w:rPr>
        <w:t>Приостановление действия:</w:t>
      </w:r>
    </w:p>
    <w:p w:rsidR="006B5E37" w:rsidRPr="006B5E37" w:rsidRDefault="006B5E37" w:rsidP="006B5E37">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26" w:history="1">
        <w:r w:rsidRPr="006B5E37">
          <w:rPr>
            <w:rFonts w:ascii="Times New Roman" w:eastAsia="Times New Roman" w:hAnsi="Times New Roman" w:cs="Times New Roman"/>
            <w:color w:val="000CFF"/>
            <w:sz w:val="21"/>
            <w:szCs w:val="21"/>
            <w:lang w:eastAsia="ru-RU"/>
          </w:rPr>
          <w:t>Указ Президента Республики Беларусь от 1 сентября 1995 г. № 349</w:t>
        </w:r>
      </w:hyperlink>
      <w:r w:rsidRPr="006B5E37">
        <w:rPr>
          <w:rFonts w:ascii="Times New Roman" w:eastAsia="Times New Roman" w:hAnsi="Times New Roman" w:cs="Times New Roman"/>
          <w:color w:val="212529"/>
          <w:sz w:val="21"/>
          <w:szCs w:val="21"/>
          <w:lang w:eastAsia="ru-RU"/>
        </w:rPr>
        <w:t> (Собрание указов Президента и постановлений Кабинета Министров Республики Беларусь, 1995 г., № 25, ст. 610)</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Настоящий Закон устанавливает правовые основы и меры социальной защиты ветеранов, лиц, пострадавших от последствий войн, а также гарантии деятельности общественных объединений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w:t>
      </w:r>
    </w:p>
    <w:p w:rsidR="006B5E37" w:rsidRPr="006B5E37" w:rsidRDefault="006B5E37" w:rsidP="006B5E37">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6B5E37">
        <w:rPr>
          <w:rFonts w:ascii="Times New Roman" w:eastAsia="Times New Roman" w:hAnsi="Times New Roman" w:cs="Times New Roman"/>
          <w:b/>
          <w:bCs/>
          <w:caps/>
          <w:color w:val="212529"/>
          <w:sz w:val="21"/>
          <w:szCs w:val="21"/>
          <w:lang w:eastAsia="ru-RU"/>
        </w:rPr>
        <w:lastRenderedPageBreak/>
        <w:t>ГЛАВА 1</w:t>
      </w:r>
      <w:r w:rsidRPr="006B5E37">
        <w:rPr>
          <w:rFonts w:ascii="Times New Roman" w:eastAsia="Times New Roman" w:hAnsi="Times New Roman" w:cs="Times New Roman"/>
          <w:b/>
          <w:bCs/>
          <w:caps/>
          <w:color w:val="212529"/>
          <w:sz w:val="21"/>
          <w:szCs w:val="21"/>
          <w:lang w:eastAsia="ru-RU"/>
        </w:rPr>
        <w:br/>
        <w:t>ОБЩИЕ ПОЛОЖЕНИЯ</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 Категории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С учетом заслуг при защите Отечества, безупречной воинской службы и продолжительного добросовестного труда устанавливаются следующие категории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Ветераны Великой Отечественной войны, в том числе инвалиды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Ветераны боевых действий на территории других государств, в том числе инвалиды боевых действий на территории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Ветераны труда.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Ветераны Вооруженных Сил.</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Ветераны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 Ветераны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Ветеранами Великой Отечественной войны являются лица, принимавшие участие в боевых действиях по защите Отечества или в обеспечении воинских частей действующей армии в районах боевых действий, а также лица, награжденные орденами или медалями СССР за самоотверженный труд и безупречную воинскую службу в тылу в годы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К ветеранам Великой Отечественной войны относятся: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Участники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1.1.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гражданской или Великой Отечественной войны, а также во время других боевых операций по защите Отечества, партизаны и подпольщики гражданской или Великой Отечественной войны;</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1.2.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1.3. лица вольнонаемного состава Советской Армии, Военно-Морского Флота, войск и органов внутренних дел и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w:t>
      </w:r>
      <w:proofErr w:type="gramEnd"/>
      <w:r w:rsidRPr="006B5E37">
        <w:rPr>
          <w:rFonts w:ascii="Times New Roman" w:eastAsia="Times New Roman" w:hAnsi="Times New Roman" w:cs="Times New Roman"/>
          <w:color w:val="212529"/>
          <w:sz w:val="21"/>
          <w:szCs w:val="21"/>
          <w:lang w:eastAsia="ru-RU"/>
        </w:rPr>
        <w:t xml:space="preserve"> воинских частей действующей армии;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w:t>
      </w:r>
      <w:proofErr w:type="gramStart"/>
      <w:r w:rsidRPr="006B5E37">
        <w:rPr>
          <w:rFonts w:ascii="Times New Roman" w:eastAsia="Times New Roman" w:hAnsi="Times New Roman" w:cs="Times New Roman"/>
          <w:color w:val="212529"/>
          <w:sz w:val="21"/>
          <w:szCs w:val="21"/>
          <w:lang w:eastAsia="ru-RU"/>
        </w:rPr>
        <w:t>рств в п</w:t>
      </w:r>
      <w:proofErr w:type="gramEnd"/>
      <w:r w:rsidRPr="006B5E37">
        <w:rPr>
          <w:rFonts w:ascii="Times New Roman" w:eastAsia="Times New Roman" w:hAnsi="Times New Roman" w:cs="Times New Roman"/>
          <w:color w:val="212529"/>
          <w:sz w:val="21"/>
          <w:szCs w:val="21"/>
          <w:lang w:eastAsia="ru-RU"/>
        </w:rPr>
        <w:t>ериод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1.5.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действующих</w:t>
      </w:r>
      <w:proofErr w:type="gramEnd"/>
      <w:r w:rsidRPr="006B5E37">
        <w:rPr>
          <w:rFonts w:ascii="Times New Roman" w:eastAsia="Times New Roman" w:hAnsi="Times New Roman" w:cs="Times New Roman"/>
          <w:color w:val="212529"/>
          <w:sz w:val="21"/>
          <w:szCs w:val="21"/>
          <w:lang w:eastAsia="ru-RU"/>
        </w:rPr>
        <w:t xml:space="preserve"> фронтов (оперативных зон флотов);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1.6.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w:t>
      </w:r>
      <w:proofErr w:type="gramEnd"/>
      <w:r w:rsidRPr="006B5E37">
        <w:rPr>
          <w:rFonts w:ascii="Times New Roman" w:eastAsia="Times New Roman" w:hAnsi="Times New Roman" w:cs="Times New Roman"/>
          <w:color w:val="212529"/>
          <w:sz w:val="21"/>
          <w:szCs w:val="21"/>
          <w:lang w:eastAsia="ru-RU"/>
        </w:rPr>
        <w:t>, Белорусской ССР и Прибалтийских республик в период с 1 января 1944 г. по 31 декабря 1951 г.;</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1.7. лица, принимавшие участие в боевых действиях против фашистской Герман</w:t>
      </w:r>
      <w:proofErr w:type="gramStart"/>
      <w:r w:rsidRPr="006B5E37">
        <w:rPr>
          <w:rFonts w:ascii="Times New Roman" w:eastAsia="Times New Roman" w:hAnsi="Times New Roman" w:cs="Times New Roman"/>
          <w:color w:val="212529"/>
          <w:sz w:val="21"/>
          <w:szCs w:val="21"/>
          <w:lang w:eastAsia="ru-RU"/>
        </w:rPr>
        <w:t>ии и ее</w:t>
      </w:r>
      <w:proofErr w:type="gramEnd"/>
      <w:r w:rsidRPr="006B5E37">
        <w:rPr>
          <w:rFonts w:ascii="Times New Roman" w:eastAsia="Times New Roman" w:hAnsi="Times New Roman" w:cs="Times New Roman"/>
          <w:color w:val="212529"/>
          <w:sz w:val="21"/>
          <w:szCs w:val="21"/>
          <w:lang w:eastAsia="ru-RU"/>
        </w:rPr>
        <w:t xml:space="preserve"> союзников в составе партизанских отрядов, подпольных групп в годы второй мировой войны на территории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2. Лица, награжденные орденами или медалями СССР за самоотверженный труд и безупречную воинскую службу в тылу в годы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Лица следующих категорий: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3.1.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3.2. члены экипажей судов транспортного флота, интернированные в начале Великой Отечественной войны в портах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3.3.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Периоды отнесения воинских частей, штабов и учреждений к составу действующей армии, а также перечень городов и периоды их обороны во время Великой Отечественной войны утверждаются Министерством обороны.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Лица, осужденные за измену Родине, пособничество немецко-фашистским захватчикам и их союзникам в период Великой Отечественной войны или за участие в националистическом подполье на территории Украинской ССР, Белорусской ССР и Прибалтийских республик в период с 1 января 1944 г. по 31 декабря 1951 г. и впоследствии не реабилитированные, ветеранами Великой Отечественной войны не признаются.</w:t>
      </w:r>
      <w:proofErr w:type="gramEnd"/>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3. Ветераны боевых действий на территории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К ветеранам боевых действий на территории других государств относятся: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w:t>
      </w:r>
      <w:proofErr w:type="gramStart"/>
      <w:r w:rsidRPr="006B5E37">
        <w:rPr>
          <w:rFonts w:ascii="Times New Roman" w:eastAsia="Times New Roman" w:hAnsi="Times New Roman" w:cs="Times New Roman"/>
          <w:color w:val="212529"/>
          <w:sz w:val="21"/>
          <w:szCs w:val="21"/>
          <w:lang w:eastAsia="ru-RU"/>
        </w:rPr>
        <w:t xml:space="preserve">Военнослужащие, в том числе уволенные в запас (отставку), военнообязанные, </w:t>
      </w:r>
      <w:proofErr w:type="spellStart"/>
      <w:r w:rsidRPr="006B5E37">
        <w:rPr>
          <w:rFonts w:ascii="Times New Roman" w:eastAsia="Times New Roman" w:hAnsi="Times New Roman" w:cs="Times New Roman"/>
          <w:color w:val="212529"/>
          <w:sz w:val="21"/>
          <w:szCs w:val="21"/>
          <w:lang w:eastAsia="ru-RU"/>
        </w:rPr>
        <w:t>призывавшиеся</w:t>
      </w:r>
      <w:proofErr w:type="spellEnd"/>
      <w:r w:rsidRPr="006B5E37">
        <w:rPr>
          <w:rFonts w:ascii="Times New Roman" w:eastAsia="Times New Roman" w:hAnsi="Times New Roman" w:cs="Times New Roman"/>
          <w:color w:val="212529"/>
          <w:sz w:val="21"/>
          <w:szCs w:val="21"/>
          <w:lang w:eastAsia="ru-RU"/>
        </w:rPr>
        <w:t xml:space="preserve">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органами государственной власти СССР в Афганистан или другие государства и принимавшие участие в боевых</w:t>
      </w:r>
      <w:proofErr w:type="gramEnd"/>
      <w:r w:rsidRPr="006B5E37">
        <w:rPr>
          <w:rFonts w:ascii="Times New Roman" w:eastAsia="Times New Roman" w:hAnsi="Times New Roman" w:cs="Times New Roman"/>
          <w:color w:val="212529"/>
          <w:sz w:val="21"/>
          <w:szCs w:val="21"/>
          <w:lang w:eastAsia="ru-RU"/>
        </w:rPr>
        <w:t xml:space="preserve"> </w:t>
      </w:r>
      <w:proofErr w:type="gramStart"/>
      <w:r w:rsidRPr="006B5E37">
        <w:rPr>
          <w:rFonts w:ascii="Times New Roman" w:eastAsia="Times New Roman" w:hAnsi="Times New Roman" w:cs="Times New Roman"/>
          <w:color w:val="212529"/>
          <w:sz w:val="21"/>
          <w:szCs w:val="21"/>
          <w:lang w:eastAsia="ru-RU"/>
        </w:rPr>
        <w:t>действиях</w:t>
      </w:r>
      <w:proofErr w:type="gramEnd"/>
      <w:r w:rsidRPr="006B5E37">
        <w:rPr>
          <w:rFonts w:ascii="Times New Roman" w:eastAsia="Times New Roman" w:hAnsi="Times New Roman" w:cs="Times New Roman"/>
          <w:color w:val="212529"/>
          <w:sz w:val="21"/>
          <w:szCs w:val="21"/>
          <w:lang w:eastAsia="ru-RU"/>
        </w:rPr>
        <w:t xml:space="preserve"> при исполнении служебных обязанностей в этих государствах.</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Военнослужащие автомобильных батальонов, направлявшиеся в Афганистан для доставки грузов в период ведения боевых действий.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Военнослужащие летного состава, совершавшие вылеты на боевые задания в Афганистан с территории СССР в период ведения боевых действий.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Работники (включая членов летных экипажей воздушных судов гражданской авиации, выполнявших полеты в Афганистан в период ведения боевых действий), обслуживавшие воинские контингенты Вооруженных Сил СССР на территории других государств, получившие ранения, контузии или увечья либо награжденные орденами или медалями СССР за участие в обеспечении боевых действий.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Работники, направлявшиеся в Афганистан в период с декабря 1979 года по декабрь 1989 года, отработавшие установленный срок либо откомандированные досрочно по уважительным причинам.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Перечень государств, территорий и периодов ведения боевых действий с участием граждан Республики Беларусь утверждается Министерством обороны.</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4. Инвалиды Великой Отечественной войны и инвалиды боевых действий на территории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К инвалидам Великой Отечественной войны и инвалидам боевых действий на территории других государств относятся: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w:t>
      </w:r>
      <w:proofErr w:type="gramStart"/>
      <w:r w:rsidRPr="006B5E37">
        <w:rPr>
          <w:rFonts w:ascii="Times New Roman" w:eastAsia="Times New Roman" w:hAnsi="Times New Roman" w:cs="Times New Roman"/>
          <w:color w:val="212529"/>
          <w:sz w:val="21"/>
          <w:szCs w:val="21"/>
          <w:lang w:eastAsia="ru-RU"/>
        </w:rPr>
        <w:t>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годы гражданской или Великой Отечественной войны в районах боевых действий.</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w:t>
      </w:r>
      <w:r w:rsidRPr="006B5E37">
        <w:rPr>
          <w:rFonts w:ascii="Times New Roman" w:eastAsia="Times New Roman" w:hAnsi="Times New Roman" w:cs="Times New Roman"/>
          <w:color w:val="212529"/>
          <w:sz w:val="21"/>
          <w:szCs w:val="21"/>
          <w:lang w:eastAsia="ru-RU"/>
        </w:rPr>
        <w:lastRenderedPageBreak/>
        <w:t>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w:t>
      </w:r>
      <w:proofErr w:type="gramStart"/>
      <w:r w:rsidRPr="006B5E37">
        <w:rPr>
          <w:rFonts w:ascii="Times New Roman" w:eastAsia="Times New Roman" w:hAnsi="Times New Roman" w:cs="Times New Roman"/>
          <w:color w:val="212529"/>
          <w:sz w:val="21"/>
          <w:szCs w:val="21"/>
          <w:lang w:eastAsia="ru-RU"/>
        </w:rPr>
        <w:t>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w:t>
      </w:r>
      <w:proofErr w:type="gramEnd"/>
      <w:r w:rsidRPr="006B5E37">
        <w:rPr>
          <w:rFonts w:ascii="Times New Roman" w:eastAsia="Times New Roman" w:hAnsi="Times New Roman" w:cs="Times New Roman"/>
          <w:color w:val="212529"/>
          <w:sz w:val="21"/>
          <w:szCs w:val="21"/>
          <w:lang w:eastAsia="ru-RU"/>
        </w:rPr>
        <w:t xml:space="preserve"> ССР и Прибалтийских республик в период с 1 января 1944 г. по 31 декабря 1951 г. и ставшие инвалидами вследствие ранения, контузии, увечья или заболевания, полученных при проведении этих операций.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6. Лица, </w:t>
      </w:r>
      <w:proofErr w:type="spellStart"/>
      <w:r w:rsidRPr="006B5E37">
        <w:rPr>
          <w:rFonts w:ascii="Times New Roman" w:eastAsia="Times New Roman" w:hAnsi="Times New Roman" w:cs="Times New Roman"/>
          <w:color w:val="212529"/>
          <w:sz w:val="21"/>
          <w:szCs w:val="21"/>
          <w:lang w:eastAsia="ru-RU"/>
        </w:rPr>
        <w:t>привлекавшиеся</w:t>
      </w:r>
      <w:proofErr w:type="spellEnd"/>
      <w:r w:rsidRPr="006B5E37">
        <w:rPr>
          <w:rFonts w:ascii="Times New Roman" w:eastAsia="Times New Roman" w:hAnsi="Times New Roman" w:cs="Times New Roman"/>
          <w:color w:val="212529"/>
          <w:sz w:val="21"/>
          <w:szCs w:val="21"/>
          <w:lang w:eastAsia="ru-RU"/>
        </w:rPr>
        <w:t xml:space="preserve">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Работники, обслуживавшие действующие воинские контингенты в Афганистане или других государствах и ставшие инвалидами вследствие ранения, контузии, увечья или заболевания, полученных в период ведения боевых действий.</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5. Ветераны труда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Ветеранами труда являются лица, имеющие стаж работы (службы) не менее 30 лет у мужчин и 25 лет у женщин и достигшие общеустановленного пенсионного возраста.</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6. Ветераны Вооруженных Сил</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Ветеранами Вооруженных Сил являются офицеры, прапорщики, военнослужащие сверхсрочной службы и военнослужащие, проходившие службу по контракту, уволенные в запас (отставку) из Вооруженных Сил СССР или Вооруженных Сил Республики Беларусь, а также Комитета государственной безопасности СССР или Комитета государственной безопасности Республики Беларусь, пограничных войск и органов пограничной службы Республики Беларусь, внутренних и железнодорожных войск, транспортных войск, войск гражданской обороны, воинских формирований министерств</w:t>
      </w:r>
      <w:proofErr w:type="gramEnd"/>
      <w:r w:rsidRPr="006B5E37">
        <w:rPr>
          <w:rFonts w:ascii="Times New Roman" w:eastAsia="Times New Roman" w:hAnsi="Times New Roman" w:cs="Times New Roman"/>
          <w:color w:val="212529"/>
          <w:sz w:val="21"/>
          <w:szCs w:val="21"/>
          <w:lang w:eastAsia="ru-RU"/>
        </w:rPr>
        <w:t xml:space="preserve"> и других республиканских органов государственного управления, в которых предусмотрена воинская служба и которые созданы в соответствии с законодательством СССР или законодательством Республики Беларусь, прослужившие 25 лет и более в календарном исчислении.</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7. Ветераны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Ветеранами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 являются: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w:t>
      </w:r>
      <w:proofErr w:type="gramStart"/>
      <w:r w:rsidRPr="006B5E37">
        <w:rPr>
          <w:rFonts w:ascii="Times New Roman" w:eastAsia="Times New Roman" w:hAnsi="Times New Roman" w:cs="Times New Roman"/>
          <w:color w:val="212529"/>
          <w:sz w:val="21"/>
          <w:szCs w:val="21"/>
          <w:lang w:eastAsia="ru-RU"/>
        </w:rPr>
        <w:t>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в том числе уволенные в запас (отставку) из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имеющие общую продолжительность службы (выслугу</w:t>
      </w:r>
      <w:proofErr w:type="gramEnd"/>
      <w:r w:rsidRPr="006B5E37">
        <w:rPr>
          <w:rFonts w:ascii="Times New Roman" w:eastAsia="Times New Roman" w:hAnsi="Times New Roman" w:cs="Times New Roman"/>
          <w:color w:val="212529"/>
          <w:sz w:val="21"/>
          <w:szCs w:val="21"/>
          <w:lang w:eastAsia="ru-RU"/>
        </w:rPr>
        <w:t xml:space="preserve"> лет) в этих органах 25 лет и более в календарном исчислении.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Работники органов прокуратуры, юстиции и судов, проработавшие в этих органах 25 и более лет и имеющие право на пенсию по возрасту на общих основаниях.</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8. Государственная политика в отношении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Государственная политика в отношении ветеранов предусматривает:</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разработку и реализацию государственных программ (подпрограмм) в области социальной защиты ветеранов, обеспечивающих предоставление мер социальной защиты, установленных настоящим Законом и иными актами законодательства для ветеранов и членов их семей;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выделение из республиканского и местных бюджетов необходимых средств для финансирования затрат на реализацию государственных программ (подпрограмм) в области социальной защиты ветеранов;</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целенаправленную пропаганду высокой государственной важности и общественной значимости добросовестной воинской службы, трудовой и служебной деятельности с использованием средств массовой информации;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уважение к государственным наградам за боевые и трудовые заслуги.</w:t>
      </w:r>
    </w:p>
    <w:p w:rsidR="006B5E37" w:rsidRPr="006B5E37" w:rsidRDefault="006B5E37" w:rsidP="006B5E37">
      <w:pPr>
        <w:shd w:val="clear" w:color="auto" w:fill="FFFFFF"/>
        <w:spacing w:before="100" w:beforeAutospacing="1" w:after="100" w:afterAutospacing="1" w:line="240" w:lineRule="auto"/>
        <w:ind w:left="1800"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9. Финансирование расходов, связанных с реализацией настоящего Закона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Расходы, связанные с реализацией настоящего Закона, финансируются за счет средств республиканского и (или) местных бюджетов и иных источников, не запрещенных законодательством.</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10. Правовое регулирование отношений в области социальной защиты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Отношения в области социальной защиты ветеранов регулируются законодательством о социальной защите ветеранов,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Законодательство о социальной защите ветеранов основывается на </w:t>
      </w:r>
      <w:hyperlink r:id="rId27" w:history="1">
        <w:r w:rsidRPr="006B5E37">
          <w:rPr>
            <w:rFonts w:ascii="Times New Roman" w:eastAsia="Times New Roman" w:hAnsi="Times New Roman" w:cs="Times New Roman"/>
            <w:color w:val="000CFF"/>
            <w:sz w:val="21"/>
            <w:szCs w:val="21"/>
            <w:lang w:eastAsia="ru-RU"/>
          </w:rPr>
          <w:t>Конституции</w:t>
        </w:r>
      </w:hyperlink>
      <w:r w:rsidRPr="006B5E37">
        <w:rPr>
          <w:rFonts w:ascii="Times New Roman" w:eastAsia="Times New Roman" w:hAnsi="Times New Roman" w:cs="Times New Roman"/>
          <w:color w:val="212529"/>
          <w:sz w:val="21"/>
          <w:szCs w:val="21"/>
          <w:lang w:eastAsia="ru-RU"/>
        </w:rPr>
        <w:t> Республики Беларусь и состоит из настоящего Закона и иных актов законодательства.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B5E37" w:rsidRPr="006B5E37" w:rsidRDefault="006B5E37" w:rsidP="006B5E37">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6B5E37">
        <w:rPr>
          <w:rFonts w:ascii="Times New Roman" w:eastAsia="Times New Roman" w:hAnsi="Times New Roman" w:cs="Times New Roman"/>
          <w:b/>
          <w:bCs/>
          <w:caps/>
          <w:color w:val="212529"/>
          <w:sz w:val="21"/>
          <w:szCs w:val="21"/>
          <w:lang w:eastAsia="ru-RU"/>
        </w:rPr>
        <w:t>ГЛАВА 2</w:t>
      </w:r>
      <w:r w:rsidRPr="006B5E37">
        <w:rPr>
          <w:rFonts w:ascii="Times New Roman" w:eastAsia="Times New Roman" w:hAnsi="Times New Roman" w:cs="Times New Roman"/>
          <w:b/>
          <w:bCs/>
          <w:caps/>
          <w:color w:val="212529"/>
          <w:sz w:val="21"/>
          <w:szCs w:val="21"/>
          <w:lang w:eastAsia="ru-RU"/>
        </w:rPr>
        <w:br/>
        <w:t>СОЦИАЛЬНАЯ ЗАЩИТА ВЕТЕРАНОВ</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11. Социальная защита ветеранов и лиц, пострадавших от последствий войн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Социальная защита ветеранов и лиц, пострадавших от последствий войн, – система гарантированных государством экономических, организационных и правовых мер, включая предоставление им государственных социальных льгот, прав и гарантий, </w:t>
      </w:r>
      <w:proofErr w:type="gramStart"/>
      <w:r w:rsidRPr="006B5E37">
        <w:rPr>
          <w:rFonts w:ascii="Times New Roman" w:eastAsia="Times New Roman" w:hAnsi="Times New Roman" w:cs="Times New Roman"/>
          <w:color w:val="212529"/>
          <w:sz w:val="21"/>
          <w:szCs w:val="21"/>
          <w:lang w:eastAsia="ru-RU"/>
        </w:rPr>
        <w:t>по</w:t>
      </w:r>
      <w:proofErr w:type="gramEnd"/>
      <w:r w:rsidRPr="006B5E37">
        <w:rPr>
          <w:rFonts w:ascii="Times New Roman" w:eastAsia="Times New Roman" w:hAnsi="Times New Roman" w:cs="Times New Roman"/>
          <w:color w:val="212529"/>
          <w:sz w:val="21"/>
          <w:szCs w:val="21"/>
          <w:lang w:eastAsia="ru-RU"/>
        </w:rPr>
        <w:t>:</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повышению уровня пенсионного обеспечения, налогообложению;</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медицинскому обслуживанию в государственных организациях здравоохранения, санаторно-курортному лечению и оздоровлению, обеспечению лекарственными средствами, техническими средствами социальной реабилитации;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получению, приобретению и строительству жилых помещений, плате за пользование жилыми помещениями, плате за техническое обслуживание, техническое обслуживание лифта и коммунальные услуги;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оплате проезда на пассажирском транспорте;</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торговому, бытовому и социальному обслуживанию, услугам организаций связи и другим видам услуг.</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12. Меры социальной защиты инвалидов Великой Отечественной войны и инвалидов боевых действий на территории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Инвалидам Великой Отечественной войны и инвалидам боевых действий на территории других государств (далее – инвалиды войны) в качестве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Недопустимость выселения из жилого помещения в общежитии без предоставления другого жилого помещения,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5.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Первоочередное вступление в гаражные кооперативы, кооперативы, осуществляющие эксплуатацию автомобильных стоянок,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8. Проведение ремонта принадлежащих им жилых помещений за счет средств местных бюджетов на условиях, определяемых местными исполнительными и распорядительными органами.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9.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10.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Внеочередное обслуживание в организациях здравоохранения, внеочередная госпитализация.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13.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16. Выплата работающим инвалидам войны пособия по временной нетрудоспособности в размере 100 процентов среднего заработка. Пособие выплачивается до четырех месяцев подряд или до пяти месяцев в календарном году.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17.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19.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20.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21.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23.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24. Выплата специальных стипендий обучающимся, получающим высшее, среднее специальное, профессионально-техническое образование, в порядке и размерах, устанавливаемых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25.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26.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27. Внеочередной прием в установленном порядке в государственные учреждения социального обслуживания, осуществляющие стационарное социальное обслуживание.</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28. Первоочередной прием в государственных органах и иных организациях независимо от форм собственности.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Государственные социальные льготы, права и гарантии, предусмотренные частью первой настоящей статьи, распространяются на граждан, в том числе уволенных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w:t>
      </w:r>
      <w:proofErr w:type="gramEnd"/>
      <w:r w:rsidRPr="006B5E37">
        <w:rPr>
          <w:rFonts w:ascii="Times New Roman" w:eastAsia="Times New Roman" w:hAnsi="Times New Roman" w:cs="Times New Roman"/>
          <w:color w:val="212529"/>
          <w:sz w:val="21"/>
          <w:szCs w:val="21"/>
          <w:lang w:eastAsia="ru-RU"/>
        </w:rPr>
        <w:t xml:space="preserve"> </w:t>
      </w:r>
      <w:proofErr w:type="gramStart"/>
      <w:r w:rsidRPr="006B5E37">
        <w:rPr>
          <w:rFonts w:ascii="Times New Roman" w:eastAsia="Times New Roman" w:hAnsi="Times New Roman" w:cs="Times New Roman"/>
          <w:color w:val="212529"/>
          <w:sz w:val="21"/>
          <w:szCs w:val="21"/>
          <w:lang w:eastAsia="ru-RU"/>
        </w:rPr>
        <w:t>исполнении</w:t>
      </w:r>
      <w:proofErr w:type="gramEnd"/>
      <w:r w:rsidRPr="006B5E37">
        <w:rPr>
          <w:rFonts w:ascii="Times New Roman" w:eastAsia="Times New Roman" w:hAnsi="Times New Roman" w:cs="Times New Roman"/>
          <w:color w:val="212529"/>
          <w:sz w:val="21"/>
          <w:szCs w:val="21"/>
          <w:lang w:eastAsia="ru-RU"/>
        </w:rPr>
        <w:t xml:space="preserve"> обязанностей военной службы (служебных обязанностей).</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13. Меры социальной защиты участников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Участникам Великой Отечественной войны (пункт 1 части второй </w:t>
      </w:r>
      <w:hyperlink r:id="rId28" w:anchor="&amp;Article=2" w:history="1">
        <w:r w:rsidRPr="006B5E37">
          <w:rPr>
            <w:rFonts w:ascii="Times New Roman" w:eastAsia="Times New Roman" w:hAnsi="Times New Roman" w:cs="Times New Roman"/>
            <w:color w:val="000CFF"/>
            <w:sz w:val="21"/>
            <w:szCs w:val="21"/>
            <w:lang w:eastAsia="ru-RU"/>
          </w:rPr>
          <w:t>статьи 2</w:t>
        </w:r>
      </w:hyperlink>
      <w:r w:rsidRPr="006B5E37">
        <w:rPr>
          <w:rFonts w:ascii="Times New Roman" w:eastAsia="Times New Roman" w:hAnsi="Times New Roman" w:cs="Times New Roman"/>
          <w:color w:val="212529"/>
          <w:sz w:val="21"/>
          <w:szCs w:val="21"/>
          <w:lang w:eastAsia="ru-RU"/>
        </w:rPr>
        <w:t> настоящего Закона) в качестве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Недопустимость выселения из жилого помещения в общежитии без предоставления другого жилого помещения,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Первоочередное вступление в гаражные кооперативы, кооперативы, осуществляющие эксплуатацию автомобильных стоянок,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8. Проведение ремонта принадлежащих им жилых помещений за счет средств местных бюджетов на условиях, определяемых местными исполнительными и распорядительными органами.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9.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10. Выплата работающим участникам войны пособия по временной нетрудоспособности в размере 100 процентов среднего заработка. Пособие выплачивается до четырех месяцев подряд или до пяти месяцев в календарном году.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13. Внеочередное обслуживание в организациях здравоохранения, первоочередная госпитализация.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15. Первоочередной прием в государственных органах и иных организациях независимо от форм собственности.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17.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18.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19. Внеочередной прием в установленном порядке в государственные учреждения социального обслуживания, осуществляющие стационарное социальное обслуживание.</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Государственные социальные льготы, права и гарантии, предоставляемые участникам Великой Отечественной войны, распространяются на лиц, принимавших участие в составе специальных формирований в разминировании территорий и объектов после освобождения от немецко-фашистской оккупации в 1943–1945 годах.</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14. Меры социальной защиты лиц, награжденных орденами или медалями СССР за самоотверженный труд и безупречную воинскую службу в тылу в годы Великой Отечественной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Лицам, награжденным орденами или медалями СССР за самоотверженный труд и безупречную воинскую службу в тылу в годы Великой Отечественной войны (пункт 2 части второй </w:t>
      </w:r>
      <w:hyperlink r:id="rId29" w:anchor="&amp;Article=2" w:history="1">
        <w:r w:rsidRPr="006B5E37">
          <w:rPr>
            <w:rFonts w:ascii="Times New Roman" w:eastAsia="Times New Roman" w:hAnsi="Times New Roman" w:cs="Times New Roman"/>
            <w:color w:val="000CFF"/>
            <w:sz w:val="21"/>
            <w:szCs w:val="21"/>
            <w:lang w:eastAsia="ru-RU"/>
          </w:rPr>
          <w:t>статьи 2</w:t>
        </w:r>
      </w:hyperlink>
      <w:r w:rsidRPr="006B5E37">
        <w:rPr>
          <w:rFonts w:ascii="Times New Roman" w:eastAsia="Times New Roman" w:hAnsi="Times New Roman" w:cs="Times New Roman"/>
          <w:color w:val="212529"/>
          <w:sz w:val="21"/>
          <w:szCs w:val="21"/>
          <w:lang w:eastAsia="ru-RU"/>
        </w:rPr>
        <w:t> настоящего Закона), в качестве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Внеочередное предоставление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9.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10.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13.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14.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w:t>
      </w:r>
      <w:r w:rsidRPr="006B5E37">
        <w:rPr>
          <w:rFonts w:ascii="Times New Roman" w:eastAsia="Times New Roman" w:hAnsi="Times New Roman" w:cs="Times New Roman"/>
          <w:color w:val="212529"/>
          <w:sz w:val="21"/>
          <w:szCs w:val="21"/>
          <w:lang w:eastAsia="ru-RU"/>
        </w:rPr>
        <w:lastRenderedPageBreak/>
        <w:t>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 xml:space="preserve">Статья 15. </w:t>
      </w:r>
      <w:proofErr w:type="gramStart"/>
      <w:r w:rsidRPr="006B5E37">
        <w:rPr>
          <w:rFonts w:ascii="Times New Roman" w:eastAsia="Times New Roman" w:hAnsi="Times New Roman" w:cs="Times New Roman"/>
          <w:b/>
          <w:bCs/>
          <w:color w:val="212529"/>
          <w:sz w:val="21"/>
          <w:szCs w:val="21"/>
          <w:lang w:eastAsia="ru-RU"/>
        </w:rPr>
        <w:t>Меры социальной защиты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 членов экипажей судов транспортного флота, интернированных в начале Великой Отечественной войны в портах других государств</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Лицам, работавшим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в качестве мер социальной защиты предоставляются следующие государственные социальные льготы, права и</w:t>
      </w:r>
      <w:proofErr w:type="gramEnd"/>
      <w:r w:rsidRPr="006B5E37">
        <w:rPr>
          <w:rFonts w:ascii="Times New Roman" w:eastAsia="Times New Roman" w:hAnsi="Times New Roman" w:cs="Times New Roman"/>
          <w:color w:val="212529"/>
          <w:sz w:val="21"/>
          <w:szCs w:val="21"/>
          <w:lang w:eastAsia="ru-RU"/>
        </w:rPr>
        <w:t xml:space="preserve">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w:t>
      </w:r>
      <w:r w:rsidRPr="006B5E37">
        <w:rPr>
          <w:rFonts w:ascii="Times New Roman" w:eastAsia="Times New Roman" w:hAnsi="Times New Roman" w:cs="Times New Roman"/>
          <w:color w:val="212529"/>
          <w:sz w:val="16"/>
          <w:szCs w:val="16"/>
          <w:vertAlign w:val="superscript"/>
          <w:lang w:eastAsia="ru-RU"/>
        </w:rPr>
        <w:t>1</w:t>
      </w:r>
      <w:r w:rsidRPr="006B5E37">
        <w:rPr>
          <w:rFonts w:ascii="Times New Roman" w:eastAsia="Times New Roman" w:hAnsi="Times New Roman" w:cs="Times New Roman"/>
          <w:color w:val="212529"/>
          <w:sz w:val="21"/>
          <w:szCs w:val="21"/>
          <w:lang w:eastAsia="ru-RU"/>
        </w:rPr>
        <w:t>.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Внеочередное пользование всеми видами услуг организаций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16. Утратила силу.</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17. Меры социальной защиты лиц, работавших на предприятиях, в учреждениях и организациях города Ленинграда в период блокады с 8 сентября 1941 г. по 27 января 1944 г. и награжденных медалью «За оборону Ленинграда», и лиц, награжденных знаком «Жителю блокадного Ленинграда»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Лицам, работавшим на предприятиях, в учреждениях и организациях города Ленинграда в период блокады с 8 сентября 1941 г. по 27 января 1944 г. и награжденным медалью «За оборону Ленинграда», и лицам, награжденным знаком «Жителю блокадного Ленинграда» (пункт 4 части второй </w:t>
      </w:r>
      <w:hyperlink r:id="rId30" w:anchor="&amp;Article=2" w:history="1">
        <w:r w:rsidRPr="006B5E37">
          <w:rPr>
            <w:rFonts w:ascii="Times New Roman" w:eastAsia="Times New Roman" w:hAnsi="Times New Roman" w:cs="Times New Roman"/>
            <w:color w:val="000CFF"/>
            <w:sz w:val="21"/>
            <w:szCs w:val="21"/>
            <w:lang w:eastAsia="ru-RU"/>
          </w:rPr>
          <w:t>статьи 2</w:t>
        </w:r>
      </w:hyperlink>
      <w:r w:rsidRPr="006B5E37">
        <w:rPr>
          <w:rFonts w:ascii="Times New Roman" w:eastAsia="Times New Roman" w:hAnsi="Times New Roman" w:cs="Times New Roman"/>
          <w:color w:val="212529"/>
          <w:sz w:val="21"/>
          <w:szCs w:val="21"/>
          <w:lang w:eastAsia="ru-RU"/>
        </w:rPr>
        <w:t> настоящего Закона), в качестве мер социальной защиты предоставляются следующие государственные социальные льготы, права и гарантии:</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9.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10.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11.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13.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15.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18. Меры социальной защиты ветеранов боевых действий на территории других государств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Ветеранам боевых действий на территории других госуда</w:t>
      </w:r>
      <w:proofErr w:type="gramStart"/>
      <w:r w:rsidRPr="006B5E37">
        <w:rPr>
          <w:rFonts w:ascii="Times New Roman" w:eastAsia="Times New Roman" w:hAnsi="Times New Roman" w:cs="Times New Roman"/>
          <w:color w:val="212529"/>
          <w:sz w:val="21"/>
          <w:szCs w:val="21"/>
          <w:lang w:eastAsia="ru-RU"/>
        </w:rPr>
        <w:t>рств в к</w:t>
      </w:r>
      <w:proofErr w:type="gramEnd"/>
      <w:r w:rsidRPr="006B5E37">
        <w:rPr>
          <w:rFonts w:ascii="Times New Roman" w:eastAsia="Times New Roman" w:hAnsi="Times New Roman" w:cs="Times New Roman"/>
          <w:color w:val="212529"/>
          <w:sz w:val="21"/>
          <w:szCs w:val="21"/>
          <w:lang w:eastAsia="ru-RU"/>
        </w:rPr>
        <w:t>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w:t>
      </w:r>
      <w:proofErr w:type="gramStart"/>
      <w:r w:rsidRPr="006B5E37">
        <w:rPr>
          <w:rFonts w:ascii="Times New Roman" w:eastAsia="Times New Roman" w:hAnsi="Times New Roman" w:cs="Times New Roman"/>
          <w:color w:val="212529"/>
          <w:sz w:val="21"/>
          <w:szCs w:val="21"/>
          <w:lang w:eastAsia="ru-RU"/>
        </w:rPr>
        <w:t xml:space="preserve">Военнослужащим, в том числе уволенным в запас (отставку), военнообязанным, </w:t>
      </w:r>
      <w:proofErr w:type="spellStart"/>
      <w:r w:rsidRPr="006B5E37">
        <w:rPr>
          <w:rFonts w:ascii="Times New Roman" w:eastAsia="Times New Roman" w:hAnsi="Times New Roman" w:cs="Times New Roman"/>
          <w:color w:val="212529"/>
          <w:sz w:val="21"/>
          <w:szCs w:val="21"/>
          <w:lang w:eastAsia="ru-RU"/>
        </w:rPr>
        <w:t>призывавшимся</w:t>
      </w:r>
      <w:proofErr w:type="spellEnd"/>
      <w:r w:rsidRPr="006B5E37">
        <w:rPr>
          <w:rFonts w:ascii="Times New Roman" w:eastAsia="Times New Roman" w:hAnsi="Times New Roman" w:cs="Times New Roman"/>
          <w:color w:val="212529"/>
          <w:sz w:val="21"/>
          <w:szCs w:val="21"/>
          <w:lang w:eastAsia="ru-RU"/>
        </w:rPr>
        <w:t xml:space="preserve"> на военные сборы, лицам начальствующего и рядового состава органов внутренних дел и органов государственной безопасности, работникам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направлявшимся органами государственной власти СССР в Афганистан или другие государства и принимавшим участие в боевых</w:t>
      </w:r>
      <w:proofErr w:type="gramEnd"/>
      <w:r w:rsidRPr="006B5E37">
        <w:rPr>
          <w:rFonts w:ascii="Times New Roman" w:eastAsia="Times New Roman" w:hAnsi="Times New Roman" w:cs="Times New Roman"/>
          <w:color w:val="212529"/>
          <w:sz w:val="21"/>
          <w:szCs w:val="21"/>
          <w:lang w:eastAsia="ru-RU"/>
        </w:rPr>
        <w:t xml:space="preserve"> </w:t>
      </w:r>
      <w:proofErr w:type="gramStart"/>
      <w:r w:rsidRPr="006B5E37">
        <w:rPr>
          <w:rFonts w:ascii="Times New Roman" w:eastAsia="Times New Roman" w:hAnsi="Times New Roman" w:cs="Times New Roman"/>
          <w:color w:val="212529"/>
          <w:sz w:val="21"/>
          <w:szCs w:val="21"/>
          <w:lang w:eastAsia="ru-RU"/>
        </w:rPr>
        <w:t>действиях</w:t>
      </w:r>
      <w:proofErr w:type="gramEnd"/>
      <w:r w:rsidRPr="006B5E37">
        <w:rPr>
          <w:rFonts w:ascii="Times New Roman" w:eastAsia="Times New Roman" w:hAnsi="Times New Roman" w:cs="Times New Roman"/>
          <w:color w:val="212529"/>
          <w:sz w:val="21"/>
          <w:szCs w:val="21"/>
          <w:lang w:eastAsia="ru-RU"/>
        </w:rPr>
        <w:t xml:space="preserve"> при исполнении служебных обязанностей в этих государствах (пункт 1 части первой </w:t>
      </w:r>
      <w:hyperlink r:id="rId31" w:anchor="&amp;Article=3" w:history="1">
        <w:r w:rsidRPr="006B5E37">
          <w:rPr>
            <w:rFonts w:ascii="Times New Roman" w:eastAsia="Times New Roman" w:hAnsi="Times New Roman" w:cs="Times New Roman"/>
            <w:color w:val="000CFF"/>
            <w:sz w:val="21"/>
            <w:szCs w:val="21"/>
            <w:lang w:eastAsia="ru-RU"/>
          </w:rPr>
          <w:t>статьи 3</w:t>
        </w:r>
      </w:hyperlink>
      <w:r w:rsidRPr="006B5E37">
        <w:rPr>
          <w:rFonts w:ascii="Times New Roman" w:eastAsia="Times New Roman" w:hAnsi="Times New Roman" w:cs="Times New Roman"/>
          <w:color w:val="212529"/>
          <w:sz w:val="21"/>
          <w:szCs w:val="21"/>
          <w:lang w:eastAsia="ru-RU"/>
        </w:rPr>
        <w:t> настоящего Закона); военнослужащим автомобильных батальонов, направлявшимся в Афганистан для доставки грузов в период ведения боевых действий (пункт 2 части первой </w:t>
      </w:r>
      <w:hyperlink r:id="rId32" w:anchor="&amp;Article=3" w:history="1">
        <w:r w:rsidRPr="006B5E37">
          <w:rPr>
            <w:rFonts w:ascii="Times New Roman" w:eastAsia="Times New Roman" w:hAnsi="Times New Roman" w:cs="Times New Roman"/>
            <w:color w:val="000CFF"/>
            <w:sz w:val="21"/>
            <w:szCs w:val="21"/>
            <w:lang w:eastAsia="ru-RU"/>
          </w:rPr>
          <w:t>статьи 3</w:t>
        </w:r>
      </w:hyperlink>
      <w:r w:rsidRPr="006B5E37">
        <w:rPr>
          <w:rFonts w:ascii="Times New Roman" w:eastAsia="Times New Roman" w:hAnsi="Times New Roman" w:cs="Times New Roman"/>
          <w:color w:val="212529"/>
          <w:sz w:val="21"/>
          <w:szCs w:val="21"/>
          <w:lang w:eastAsia="ru-RU"/>
        </w:rPr>
        <w:t> настоящего Закона); военнослужащим летного состава, совершавшим вылеты на боевые задания в Афганистан с территории СССР в период ведения боевых действий (пункт 3 части первой </w:t>
      </w:r>
      <w:hyperlink r:id="rId33" w:anchor="&amp;Article=3" w:history="1">
        <w:r w:rsidRPr="006B5E37">
          <w:rPr>
            <w:rFonts w:ascii="Times New Roman" w:eastAsia="Times New Roman" w:hAnsi="Times New Roman" w:cs="Times New Roman"/>
            <w:color w:val="000CFF"/>
            <w:sz w:val="21"/>
            <w:szCs w:val="21"/>
            <w:lang w:eastAsia="ru-RU"/>
          </w:rPr>
          <w:t>статьи 3</w:t>
        </w:r>
      </w:hyperlink>
      <w:r w:rsidRPr="006B5E37">
        <w:rPr>
          <w:rFonts w:ascii="Times New Roman" w:eastAsia="Times New Roman" w:hAnsi="Times New Roman" w:cs="Times New Roman"/>
          <w:color w:val="212529"/>
          <w:sz w:val="21"/>
          <w:szCs w:val="21"/>
          <w:lang w:eastAsia="ru-RU"/>
        </w:rPr>
        <w:t> настоящего Закона):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1.3. предоставление жилых помещений социального пользования государственного жилищного фонда </w:t>
      </w:r>
      <w:proofErr w:type="gramStart"/>
      <w:r w:rsidRPr="006B5E37">
        <w:rPr>
          <w:rFonts w:ascii="Times New Roman" w:eastAsia="Times New Roman" w:hAnsi="Times New Roman" w:cs="Times New Roman"/>
          <w:color w:val="212529"/>
          <w:sz w:val="21"/>
          <w:szCs w:val="21"/>
          <w:lang w:eastAsia="ru-RU"/>
        </w:rPr>
        <w:t>состоящим</w:t>
      </w:r>
      <w:proofErr w:type="gramEnd"/>
      <w:r w:rsidRPr="006B5E37">
        <w:rPr>
          <w:rFonts w:ascii="Times New Roman" w:eastAsia="Times New Roman" w:hAnsi="Times New Roman" w:cs="Times New Roman"/>
          <w:color w:val="212529"/>
          <w:sz w:val="21"/>
          <w:szCs w:val="21"/>
          <w:lang w:eastAsia="ru-RU"/>
        </w:rPr>
        <w:t xml:space="preserve"> на учете нуждающихся в улучшении жилищных условий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недопустимость выселения из жилого помещения в общежитии без предоставления другого жилого помещения,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1.6.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1.7.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1.9.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1.10.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1.11.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1.13.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1.17. преимущественное оставление на работе при прочих равных условиях при сокращении численности или штата работников;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1.18.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1.19. выплата специальных стипендий обучающимся, получающим высшее, среднее специальное, профессионально-техническое образование, в порядке и размерах, устанавливаемых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1.20.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w:t>
      </w:r>
      <w:proofErr w:type="gramStart"/>
      <w:r w:rsidRPr="006B5E37">
        <w:rPr>
          <w:rFonts w:ascii="Times New Roman" w:eastAsia="Times New Roman" w:hAnsi="Times New Roman" w:cs="Times New Roman"/>
          <w:color w:val="212529"/>
          <w:sz w:val="21"/>
          <w:szCs w:val="21"/>
          <w:lang w:eastAsia="ru-RU"/>
        </w:rPr>
        <w:t xml:space="preserve">Работникам (включая членов летных экипажей воздушных судов гражданской авиации, выполнявших полеты в Афганистан в период ведения боевых действий), обслуживавшим воинские </w:t>
      </w:r>
      <w:r w:rsidRPr="006B5E37">
        <w:rPr>
          <w:rFonts w:ascii="Times New Roman" w:eastAsia="Times New Roman" w:hAnsi="Times New Roman" w:cs="Times New Roman"/>
          <w:color w:val="212529"/>
          <w:sz w:val="21"/>
          <w:szCs w:val="21"/>
          <w:lang w:eastAsia="ru-RU"/>
        </w:rPr>
        <w:lastRenderedPageBreak/>
        <w:t>контингенты Вооруженных Сил СССР на территории других государств, получившим ранение, контузию или увечье либо награжденным орденами или медалями СССР за участие в обеспечении боевых действий (пункт 4 части первой </w:t>
      </w:r>
      <w:hyperlink r:id="rId34" w:anchor="&amp;Article=3" w:history="1">
        <w:r w:rsidRPr="006B5E37">
          <w:rPr>
            <w:rFonts w:ascii="Times New Roman" w:eastAsia="Times New Roman" w:hAnsi="Times New Roman" w:cs="Times New Roman"/>
            <w:color w:val="000CFF"/>
            <w:sz w:val="21"/>
            <w:szCs w:val="21"/>
            <w:lang w:eastAsia="ru-RU"/>
          </w:rPr>
          <w:t>статьи 3</w:t>
        </w:r>
      </w:hyperlink>
      <w:r w:rsidRPr="006B5E37">
        <w:rPr>
          <w:rFonts w:ascii="Times New Roman" w:eastAsia="Times New Roman" w:hAnsi="Times New Roman" w:cs="Times New Roman"/>
          <w:color w:val="212529"/>
          <w:sz w:val="21"/>
          <w:szCs w:val="21"/>
          <w:lang w:eastAsia="ru-RU"/>
        </w:rPr>
        <w:t> настоящего Закона):</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2.1. предоставление жилых помещений социального пользования государственного жилищного фонда </w:t>
      </w:r>
      <w:proofErr w:type="gramStart"/>
      <w:r w:rsidRPr="006B5E37">
        <w:rPr>
          <w:rFonts w:ascii="Times New Roman" w:eastAsia="Times New Roman" w:hAnsi="Times New Roman" w:cs="Times New Roman"/>
          <w:color w:val="212529"/>
          <w:sz w:val="21"/>
          <w:szCs w:val="21"/>
          <w:lang w:eastAsia="ru-RU"/>
        </w:rPr>
        <w:t>состоящим</w:t>
      </w:r>
      <w:proofErr w:type="gramEnd"/>
      <w:r w:rsidRPr="006B5E37">
        <w:rPr>
          <w:rFonts w:ascii="Times New Roman" w:eastAsia="Times New Roman" w:hAnsi="Times New Roman" w:cs="Times New Roman"/>
          <w:color w:val="212529"/>
          <w:sz w:val="21"/>
          <w:szCs w:val="21"/>
          <w:lang w:eastAsia="ru-RU"/>
        </w:rPr>
        <w:t xml:space="preserve"> на учете нуждающихся в улучшении жилищных условий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2.2. недопустимость выселения из жилого помещения в общежитии без предоставления другого жилого помещения,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2.3.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2.5.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2.7.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2.8. преимущественное оставление на работе при прочих равных условиях при сокращении численности или штата работников.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Работникам, направлявшимся в Афганистан в период с декабря 1979 года по декабрь 1989 года, отработавшим установленный срок либо откомандированным досрочно по уважительным причинам (пункт 5 части первой </w:t>
      </w:r>
      <w:hyperlink r:id="rId35" w:anchor="&amp;Article=3" w:history="1">
        <w:r w:rsidRPr="006B5E37">
          <w:rPr>
            <w:rFonts w:ascii="Times New Roman" w:eastAsia="Times New Roman" w:hAnsi="Times New Roman" w:cs="Times New Roman"/>
            <w:color w:val="000CFF"/>
            <w:sz w:val="21"/>
            <w:szCs w:val="21"/>
            <w:lang w:eastAsia="ru-RU"/>
          </w:rPr>
          <w:t>статьи 3</w:t>
        </w:r>
      </w:hyperlink>
      <w:r w:rsidRPr="006B5E37">
        <w:rPr>
          <w:rFonts w:ascii="Times New Roman" w:eastAsia="Times New Roman" w:hAnsi="Times New Roman" w:cs="Times New Roman"/>
          <w:color w:val="212529"/>
          <w:sz w:val="21"/>
          <w:szCs w:val="21"/>
          <w:lang w:eastAsia="ru-RU"/>
        </w:rPr>
        <w:t> настоящего Закона):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 xml:space="preserve">3.1. предоставление жилых помещений социального пользования государственного жилищного фонда </w:t>
      </w:r>
      <w:proofErr w:type="gramStart"/>
      <w:r w:rsidRPr="006B5E37">
        <w:rPr>
          <w:rFonts w:ascii="Times New Roman" w:eastAsia="Times New Roman" w:hAnsi="Times New Roman" w:cs="Times New Roman"/>
          <w:color w:val="212529"/>
          <w:sz w:val="21"/>
          <w:szCs w:val="21"/>
          <w:lang w:eastAsia="ru-RU"/>
        </w:rPr>
        <w:t>состоящим</w:t>
      </w:r>
      <w:proofErr w:type="gramEnd"/>
      <w:r w:rsidRPr="006B5E37">
        <w:rPr>
          <w:rFonts w:ascii="Times New Roman" w:eastAsia="Times New Roman" w:hAnsi="Times New Roman" w:cs="Times New Roman"/>
          <w:color w:val="212529"/>
          <w:sz w:val="21"/>
          <w:szCs w:val="21"/>
          <w:lang w:eastAsia="ru-RU"/>
        </w:rPr>
        <w:t xml:space="preserve"> на учете нуждающихся в улучшении жилищных условий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3.2.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3.3.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3.4.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3.6. использование трудового отпуска в летнее или другое удобное для них время, а также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3.7. преимущественное оставление на работе при прочих равных условиях при сокращении численности или штата работников.</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19. Меры социальной защиты ветеранов труда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Ветеранам труда в качестве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Первоочередная установка квартирного телефона.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20. Меры социальной защиты ветеранов Вооруженных Сил</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Меры социальной защиты ветеранов Вооруженных Сил устанавливаются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При достижении общеустановленного пенсионного возраста ветераны Вооруженных Сил приобретают дополнительно право на государственные социальные льготы, права и гарантии, установленные для ветеранов труда (</w:t>
      </w:r>
      <w:hyperlink r:id="rId36" w:anchor="&amp;Article=19" w:history="1">
        <w:r w:rsidRPr="006B5E37">
          <w:rPr>
            <w:rFonts w:ascii="Times New Roman" w:eastAsia="Times New Roman" w:hAnsi="Times New Roman" w:cs="Times New Roman"/>
            <w:color w:val="000CFF"/>
            <w:sz w:val="21"/>
            <w:szCs w:val="21"/>
            <w:lang w:eastAsia="ru-RU"/>
          </w:rPr>
          <w:t>статья 19</w:t>
        </w:r>
      </w:hyperlink>
      <w:r w:rsidRPr="006B5E37">
        <w:rPr>
          <w:rFonts w:ascii="Times New Roman" w:eastAsia="Times New Roman" w:hAnsi="Times New Roman" w:cs="Times New Roman"/>
          <w:color w:val="212529"/>
          <w:sz w:val="21"/>
          <w:szCs w:val="21"/>
          <w:lang w:eastAsia="ru-RU"/>
        </w:rPr>
        <w:t> настоящего Закона).</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21. Меры социальной защиты ветеранов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 xml:space="preserve">Ветеранам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органов прокуратуры, юстиции и судов при достижении общеустановленного пенсионного возраста в качестве мер социальной защиты </w:t>
      </w:r>
      <w:r w:rsidRPr="006B5E37">
        <w:rPr>
          <w:rFonts w:ascii="Times New Roman" w:eastAsia="Times New Roman" w:hAnsi="Times New Roman" w:cs="Times New Roman"/>
          <w:color w:val="212529"/>
          <w:sz w:val="21"/>
          <w:szCs w:val="21"/>
          <w:lang w:eastAsia="ru-RU"/>
        </w:rPr>
        <w:lastRenderedPageBreak/>
        <w:t>предоставляются государственные социальные льготы, права и гарантии, установленные для ветеранов труда (</w:t>
      </w:r>
      <w:hyperlink r:id="rId37" w:anchor="&amp;Article=19" w:history="1">
        <w:r w:rsidRPr="006B5E37">
          <w:rPr>
            <w:rFonts w:ascii="Times New Roman" w:eastAsia="Times New Roman" w:hAnsi="Times New Roman" w:cs="Times New Roman"/>
            <w:color w:val="000CFF"/>
            <w:sz w:val="21"/>
            <w:szCs w:val="21"/>
            <w:lang w:eastAsia="ru-RU"/>
          </w:rPr>
          <w:t>статья 19</w:t>
        </w:r>
      </w:hyperlink>
      <w:r w:rsidRPr="006B5E37">
        <w:rPr>
          <w:rFonts w:ascii="Times New Roman" w:eastAsia="Times New Roman" w:hAnsi="Times New Roman" w:cs="Times New Roman"/>
          <w:color w:val="212529"/>
          <w:sz w:val="21"/>
          <w:szCs w:val="21"/>
          <w:lang w:eastAsia="ru-RU"/>
        </w:rPr>
        <w:t> настоящего Закона).</w:t>
      </w:r>
      <w:proofErr w:type="gramEnd"/>
    </w:p>
    <w:p w:rsidR="006B5E37" w:rsidRPr="006B5E37" w:rsidRDefault="006B5E37" w:rsidP="006B5E37">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6B5E37">
        <w:rPr>
          <w:rFonts w:ascii="Times New Roman" w:eastAsia="Times New Roman" w:hAnsi="Times New Roman" w:cs="Times New Roman"/>
          <w:b/>
          <w:bCs/>
          <w:caps/>
          <w:color w:val="212529"/>
          <w:sz w:val="21"/>
          <w:szCs w:val="21"/>
          <w:lang w:eastAsia="ru-RU"/>
        </w:rPr>
        <w:t>ГЛАВА 3</w:t>
      </w:r>
      <w:r w:rsidRPr="006B5E37">
        <w:rPr>
          <w:rFonts w:ascii="Times New Roman" w:eastAsia="Times New Roman" w:hAnsi="Times New Roman" w:cs="Times New Roman"/>
          <w:b/>
          <w:bCs/>
          <w:caps/>
          <w:color w:val="212529"/>
          <w:sz w:val="21"/>
          <w:szCs w:val="21"/>
          <w:lang w:eastAsia="ru-RU"/>
        </w:rPr>
        <w:br/>
        <w:t>МЕРЫ СОЦИАЛЬНОЙ ЗАЩИТЫ ЧЛЕНОВ СЕМЕЙ ПОГИБШИХ (УМЕРШИХ)</w:t>
      </w:r>
      <w:r w:rsidRPr="006B5E37">
        <w:rPr>
          <w:rFonts w:ascii="Times New Roman" w:eastAsia="Times New Roman" w:hAnsi="Times New Roman" w:cs="Times New Roman"/>
          <w:b/>
          <w:bCs/>
          <w:caps/>
          <w:color w:val="212529"/>
          <w:sz w:val="21"/>
          <w:szCs w:val="21"/>
          <w:lang w:eastAsia="ru-RU"/>
        </w:rPr>
        <w:br/>
        <w:t>ПРИ ИСПОЛНЕНИИ ВОИНСКИХ (СЛУЖЕБНЫХ) ОБЯЗАННОСТЕЙ И</w:t>
      </w:r>
      <w:r w:rsidRPr="006B5E37">
        <w:rPr>
          <w:rFonts w:ascii="Times New Roman" w:eastAsia="Times New Roman" w:hAnsi="Times New Roman" w:cs="Times New Roman"/>
          <w:b/>
          <w:bCs/>
          <w:caps/>
          <w:color w:val="212529"/>
          <w:sz w:val="21"/>
          <w:szCs w:val="21"/>
          <w:lang w:eastAsia="ru-RU"/>
        </w:rPr>
        <w:br/>
        <w:t>НЕКОТОРЫХ КАТЕГОРИЙ ГРАЖДАН, ПОСТРАДАВШИХ</w:t>
      </w:r>
      <w:r w:rsidRPr="006B5E37">
        <w:rPr>
          <w:rFonts w:ascii="Times New Roman" w:eastAsia="Times New Roman" w:hAnsi="Times New Roman" w:cs="Times New Roman"/>
          <w:b/>
          <w:bCs/>
          <w:caps/>
          <w:color w:val="212529"/>
          <w:sz w:val="21"/>
          <w:szCs w:val="21"/>
          <w:lang w:eastAsia="ru-RU"/>
        </w:rPr>
        <w:br/>
        <w:t>ОТ ПОСЛЕДСТВИЙ ВОЙН</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22. Члены семей погибших (умерших) при исполнении воинских (служебных) обязанностей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К семьям погибших (умерших) при исполнении воинских (служебных) обязанностей относятся семьи: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 (а равно пропавших без вести в районах ведения боевых действий).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w:t>
      </w:r>
      <w:proofErr w:type="gramStart"/>
      <w:r w:rsidRPr="006B5E37">
        <w:rPr>
          <w:rFonts w:ascii="Times New Roman" w:eastAsia="Times New Roman" w:hAnsi="Times New Roman" w:cs="Times New Roman"/>
          <w:color w:val="212529"/>
          <w:sz w:val="21"/>
          <w:szCs w:val="21"/>
          <w:lang w:eastAsia="ru-RU"/>
        </w:rPr>
        <w:t>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равно пропавших без вести в районах ведения боевых действий),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w:t>
      </w:r>
      <w:proofErr w:type="gramEnd"/>
      <w:r w:rsidRPr="006B5E37">
        <w:rPr>
          <w:rFonts w:ascii="Times New Roman" w:eastAsia="Times New Roman" w:hAnsi="Times New Roman" w:cs="Times New Roman"/>
          <w:color w:val="212529"/>
          <w:sz w:val="21"/>
          <w:szCs w:val="21"/>
          <w:lang w:eastAsia="ru-RU"/>
        </w:rPr>
        <w:t xml:space="preserve">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w:t>
      </w:r>
      <w:proofErr w:type="gramStart"/>
      <w:r w:rsidRPr="006B5E37">
        <w:rPr>
          <w:rFonts w:ascii="Times New Roman" w:eastAsia="Times New Roman" w:hAnsi="Times New Roman" w:cs="Times New Roman"/>
          <w:color w:val="212529"/>
          <w:sz w:val="21"/>
          <w:szCs w:val="21"/>
          <w:lang w:eastAsia="ru-RU"/>
        </w:rPr>
        <w:t>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погибших (умерших) вследствие ранения, контузии или увечья, полученных при защите страны или при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или службы (по</w:t>
      </w:r>
      <w:proofErr w:type="gramEnd"/>
      <w:r w:rsidRPr="006B5E37">
        <w:rPr>
          <w:rFonts w:ascii="Times New Roman" w:eastAsia="Times New Roman" w:hAnsi="Times New Roman" w:cs="Times New Roman"/>
          <w:color w:val="212529"/>
          <w:sz w:val="21"/>
          <w:szCs w:val="21"/>
          <w:lang w:eastAsia="ru-RU"/>
        </w:rPr>
        <w:t xml:space="preserve"> перечню, утверждаемому Советом Министров Республики Беларусь),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Государственные социальные льготы, права и гарантии в качестве мер социальной защиты в соответствии со </w:t>
      </w:r>
      <w:hyperlink r:id="rId38" w:anchor="&amp;Article=23" w:history="1">
        <w:r w:rsidRPr="006B5E37">
          <w:rPr>
            <w:rFonts w:ascii="Times New Roman" w:eastAsia="Times New Roman" w:hAnsi="Times New Roman" w:cs="Times New Roman"/>
            <w:color w:val="000CFF"/>
            <w:sz w:val="21"/>
            <w:szCs w:val="21"/>
            <w:lang w:eastAsia="ru-RU"/>
          </w:rPr>
          <w:t>статьей 23</w:t>
        </w:r>
      </w:hyperlink>
      <w:r w:rsidRPr="006B5E37">
        <w:rPr>
          <w:rFonts w:ascii="Times New Roman" w:eastAsia="Times New Roman" w:hAnsi="Times New Roman" w:cs="Times New Roman"/>
          <w:color w:val="212529"/>
          <w:sz w:val="21"/>
          <w:szCs w:val="21"/>
          <w:lang w:eastAsia="ru-RU"/>
        </w:rPr>
        <w:t> настоящего Закона предоставляются следующим членам семей погибших (умерших) при исполнении воинских (служебных) обязанностей: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Родителям.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w:t>
      </w:r>
      <w:proofErr w:type="gramStart"/>
      <w:r w:rsidRPr="006B5E37">
        <w:rPr>
          <w:rFonts w:ascii="Times New Roman" w:eastAsia="Times New Roman" w:hAnsi="Times New Roman" w:cs="Times New Roman"/>
          <w:color w:val="212529"/>
          <w:sz w:val="21"/>
          <w:szCs w:val="21"/>
          <w:lang w:eastAsia="ru-RU"/>
        </w:rPr>
        <w:t>Супруге (супругу), не вступившей (не вступившему) в новый брак.</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Детям (в том числе усыновленным (удочеренным), пасынкам и падчерицам) и другим иждивенцам лиц, указанных в пунктах 1–3 части первой настоящей статьи, получающим в связи с их гибелью (смертью) пенсию по случаю потери кормильца.</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23. Меры социальной защиты членов семей погибших (умерших) при исполнении воинских (служебных) обязанностей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Членам семей погибших (умерших) при исполнении воинских (служебных) обязанностей в качестве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w:t>
      </w:r>
      <w:proofErr w:type="gramStart"/>
      <w:r w:rsidRPr="006B5E37">
        <w:rPr>
          <w:rFonts w:ascii="Times New Roman" w:eastAsia="Times New Roman" w:hAnsi="Times New Roman" w:cs="Times New Roman"/>
          <w:color w:val="212529"/>
          <w:sz w:val="21"/>
          <w:szCs w:val="21"/>
          <w:lang w:eastAsia="ru-RU"/>
        </w:rPr>
        <w:t>Родителям и не вступившей (не вступившему) в новый брак супруге (супругу):</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недопустимость выселения из жилого помещения в общежитии без предоставления другого жилого помещения,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1.5.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1.7. первоочередное вступление в гаражные кооперативы, кооперативы, осуществляющие эксплуатацию автомобильных стоянок,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1.9.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1.10.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1.11. пользование при выходе на пенсию организациями здравоохранения, к которым они были прикреплены при жизни лиц, указанных в </w:t>
      </w:r>
      <w:hyperlink r:id="rId39" w:anchor="&amp;Article=22&amp;Point=1" w:history="1">
        <w:r w:rsidRPr="006B5E37">
          <w:rPr>
            <w:rFonts w:ascii="Times New Roman" w:eastAsia="Times New Roman" w:hAnsi="Times New Roman" w:cs="Times New Roman"/>
            <w:color w:val="000CFF"/>
            <w:sz w:val="21"/>
            <w:szCs w:val="21"/>
            <w:lang w:eastAsia="ru-RU"/>
          </w:rPr>
          <w:t>пунктах 1–3</w:t>
        </w:r>
      </w:hyperlink>
      <w:r w:rsidRPr="006B5E37">
        <w:rPr>
          <w:rFonts w:ascii="Times New Roman" w:eastAsia="Times New Roman" w:hAnsi="Times New Roman" w:cs="Times New Roman"/>
          <w:color w:val="212529"/>
          <w:sz w:val="21"/>
          <w:szCs w:val="21"/>
          <w:lang w:eastAsia="ru-RU"/>
        </w:rPr>
        <w:t> части первой статьи 22 настоящего Закона,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1.13.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1.15.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1.17.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1.19.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1.20.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1.21. первоочередной прием в установленном порядке в государственные учреждения социального обслуживания, осуществляющие стационарное социальное обслуживание.</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Детям (в том числе усыновленным (удочеренным), пасынкам и падчерицам) и другим иждивенцам лиц, указанных в </w:t>
      </w:r>
      <w:hyperlink r:id="rId40" w:anchor="&amp;Article=22&amp;Point=1" w:history="1">
        <w:r w:rsidRPr="006B5E37">
          <w:rPr>
            <w:rFonts w:ascii="Times New Roman" w:eastAsia="Times New Roman" w:hAnsi="Times New Roman" w:cs="Times New Roman"/>
            <w:color w:val="000CFF"/>
            <w:sz w:val="21"/>
            <w:szCs w:val="21"/>
            <w:lang w:eastAsia="ru-RU"/>
          </w:rPr>
          <w:t>пунктах 1–3</w:t>
        </w:r>
      </w:hyperlink>
      <w:r w:rsidRPr="006B5E37">
        <w:rPr>
          <w:rFonts w:ascii="Times New Roman" w:eastAsia="Times New Roman" w:hAnsi="Times New Roman" w:cs="Times New Roman"/>
          <w:color w:val="212529"/>
          <w:sz w:val="21"/>
          <w:szCs w:val="21"/>
          <w:lang w:eastAsia="ru-RU"/>
        </w:rPr>
        <w:t> части первой статьи 22 настоящего Закона, получающим в связи с их гибелью (смертью) пенсию по случаю потери кормильца: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2.1.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2.2. недопустимость выселения из жилого помещения в общежитии без предоставления другого жилого помещения,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2.3.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2.7.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2.9. выплата специальных стипендий обучающимся, получающим высшее, среднее специальное образование, в порядке и размерах, устанавливаемых законодательством. Льготы при зачислении в учреждения образования предоставляются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2.10. внеочередное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24. Меры социальной защиты бывших узников фашистских концлагерей, тюрем, гетто и бывших несовершеннолетних узников иных мест принудительного содержания, созданных фашистами и их союзниками в годы второй мировой войны</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Бывшим узникам фашистских концлагерей, тюрем, гетто и бывшим несовершеннолетним узникам иных мест принудительного содержания, созданных фашистами и их союзниками в годы второй мировой войны, в качестве мер социальной защиты предоставляются следующие государственные социальные льготы, права и гарантии:</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6.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8.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9.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10. Первоочередное обслуживание в организациях здравоохранения, первоочередная госпитализация.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Перечень мест принудительного содержания, нахождение в которых дает право на преимущества и льготы, установленные настоящей статьей, порядок и условия установления фактов и периодов нахождения в этих местах определяются Советом Министров Республики Беларусь.</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25. Меры социальной защиты инвалидов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Инвалидам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в качестве мер социальной защиты предоставляются следующие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 Повышение размеров пенсий и льготное налогообложение в соответствии с законодательством.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2. Получение государственной поддержки при строительстве (реконструкции) или приобретении жилых помещений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3. Внеочередное предоставление жилых помещений социального пользования государственного жилищного фонда состоящим на учете нуждающихся в улучшении жилищных условий и жилых помещений в общежитии государственного жилищного фонда состоящим на учете желающих получить такое жилое помещение в соответствии с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4.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5. Исключен.</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7.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8. 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9.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10. Первоочередное обслуживание в организациях здравоохранения, первоочередная госпитализация.</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11.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12.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13. Предоставление в течение календарного года кратковременного отпуска без сохранения заработной платы продолжительностью до 14 календарных дней в период, согласованный с нанимателем.</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14.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15.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16.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17. Утратил силу.</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18. Первоочередное пользование всеми видами услуг связи, физкультурно-оздоровительных услуг, услуг организаций культуры, подразделений юридических лиц, осуществляющих культурную деятельность, приобретение билетов на все виды транспорта, льготное обслуживание организациями розничной торговли и бытового обслуживания.</w:t>
      </w:r>
    </w:p>
    <w:p w:rsidR="006B5E37" w:rsidRPr="006B5E37" w:rsidRDefault="006B5E37" w:rsidP="006B5E37">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6B5E37">
        <w:rPr>
          <w:rFonts w:ascii="Times New Roman" w:eastAsia="Times New Roman" w:hAnsi="Times New Roman" w:cs="Times New Roman"/>
          <w:b/>
          <w:bCs/>
          <w:caps/>
          <w:color w:val="212529"/>
          <w:sz w:val="21"/>
          <w:szCs w:val="21"/>
          <w:lang w:eastAsia="ru-RU"/>
        </w:rPr>
        <w:t>ГЛАВА 4</w:t>
      </w:r>
      <w:r w:rsidRPr="006B5E37">
        <w:rPr>
          <w:rFonts w:ascii="Times New Roman" w:eastAsia="Times New Roman" w:hAnsi="Times New Roman" w:cs="Times New Roman"/>
          <w:b/>
          <w:bCs/>
          <w:caps/>
          <w:color w:val="212529"/>
          <w:sz w:val="21"/>
          <w:szCs w:val="21"/>
          <w:lang w:eastAsia="ru-RU"/>
        </w:rPr>
        <w:br/>
        <w:t>ИНЫЕ ПОЛОЖЕНИЯ</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26. Погребение и оказание услуг в области похоронного дела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Погребение умерших ветеранов и оказание услуг в области похоронного дела осуществляются в соответствии с законодательством в области погребения и похоронного дела.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Организации, где ранее работал ветеран, военные комиссариаты оказывают помощь родным в организации похорон умершего ветерана.</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lastRenderedPageBreak/>
        <w:t>Статья 27. Документы, подтверждающие права ветеранов и других лиц, указанных в настоящем Законе</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Реализация права на государственные социальные льготы, права и гарантии ветеранами и другими лицами,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При обнаружении неправомерности выдачи документов, на основании которых осуществляется реализация права на государственные социальные льготы, права и гарантии, органы, выдавшие такие документы, изымают их. Документы могут быть изъяты и в иных случаях и порядке, предусмотренных законодательством.</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28. Общественные объединения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 целях защиты прав и законных интересов ветеранов в соответствии с законодательством могут создаваться общественные объединения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Общественные объединения ветеранов имеют право участвовать на соответствующем уровне в выработке решений государственных органов, представлять и защищать интересы ветеранов в этих органах, получать необходимую информацию, имеющую отношение к их деятельности, от государственных органов и других юридических лиц.</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Государственные органы, в том числе местные исполнительные и распорядительные органы, местные Советы депутатов, оказывают содействие общественным объединениям ветеранов в их деятельности, а также вправе участвовать в финансировании за счет средств республиканского и (или) местных бюджетов мероприятий, проводимых общественными объединениями ветеранов (их организационными структурами) в соответствии с государственными программами (подпрограммами) в области социальной защиты ветеранов.</w:t>
      </w:r>
      <w:proofErr w:type="gramEnd"/>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29. Приостановление и прекращение права на государственные социальные льготы, права и гарантии</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Право на государственные социальные льготы, права и гарантии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roofErr w:type="gramEnd"/>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proofErr w:type="gramStart"/>
      <w:r w:rsidRPr="006B5E37">
        <w:rPr>
          <w:rFonts w:ascii="Times New Roman" w:eastAsia="Times New Roman" w:hAnsi="Times New Roman" w:cs="Times New Roman"/>
          <w:color w:val="212529"/>
          <w:sz w:val="21"/>
          <w:szCs w:val="21"/>
          <w:lang w:eastAsia="ru-RU"/>
        </w:rPr>
        <w:t>В случае установления факта незаконного пользования отдельными государственными социальными льготами, правами и гарантиями по вине граждан, указанных в настоящем Законе, право на эти государственные социальные льготы, права и гарантии прекращается, а право на все иные государственные социальные льготы, права и гарантии (при их наличии) приостанавливается на один год, за исключением прав на льготы по лекарственному обеспечению и обеспечению техническими средствами</w:t>
      </w:r>
      <w:proofErr w:type="gramEnd"/>
      <w:r w:rsidRPr="006B5E37">
        <w:rPr>
          <w:rFonts w:ascii="Times New Roman" w:eastAsia="Times New Roman" w:hAnsi="Times New Roman" w:cs="Times New Roman"/>
          <w:color w:val="212529"/>
          <w:sz w:val="21"/>
          <w:szCs w:val="21"/>
          <w:lang w:eastAsia="ru-RU"/>
        </w:rPr>
        <w:t xml:space="preserve"> </w:t>
      </w:r>
      <w:proofErr w:type="gramStart"/>
      <w:r w:rsidRPr="006B5E37">
        <w:rPr>
          <w:rFonts w:ascii="Times New Roman" w:eastAsia="Times New Roman" w:hAnsi="Times New Roman" w:cs="Times New Roman"/>
          <w:color w:val="212529"/>
          <w:sz w:val="21"/>
          <w:szCs w:val="21"/>
          <w:lang w:eastAsia="ru-RU"/>
        </w:rPr>
        <w:t>социальной реабилитации, без применения которых невозможны жизнедеятельность организма и компенсация его функциональных возможностей.</w:t>
      </w:r>
      <w:proofErr w:type="gramEnd"/>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30. Ответственность за нарушение законодательства о социальной защите ветеранов</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Должностные лица государственных органов несут ответственность в соответствии с законодательством за нарушение законодательства о социальной защите ветеранов.</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31. Защита прав ветеранов и других лиц, указанных в настоящем Законе</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Ветераны и другие лица, указанные в настоящем Законе, имеют право на обращение в государственные органы, иные организации, в том числе в суд, а также к индивидуальным предпринимателям за защитой своих прав и льгот, установленных настоящим Законом, а также другими актами законодательства.</w:t>
      </w:r>
    </w:p>
    <w:p w:rsidR="006B5E37" w:rsidRPr="006B5E37" w:rsidRDefault="006B5E37" w:rsidP="006B5E37">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6B5E37">
        <w:rPr>
          <w:rFonts w:ascii="Times New Roman" w:eastAsia="Times New Roman" w:hAnsi="Times New Roman" w:cs="Times New Roman"/>
          <w:b/>
          <w:bCs/>
          <w:color w:val="212529"/>
          <w:sz w:val="21"/>
          <w:szCs w:val="21"/>
          <w:lang w:eastAsia="ru-RU"/>
        </w:rPr>
        <w:t>Статья 32. Особенности применения настоящего Закона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t>Требования к продолжительности периода работы (службы), предусмотренные </w:t>
      </w:r>
      <w:hyperlink r:id="rId41" w:anchor="&amp;Article=5" w:history="1">
        <w:r w:rsidRPr="006B5E37">
          <w:rPr>
            <w:rFonts w:ascii="Times New Roman" w:eastAsia="Times New Roman" w:hAnsi="Times New Roman" w:cs="Times New Roman"/>
            <w:color w:val="000CFF"/>
            <w:sz w:val="21"/>
            <w:szCs w:val="21"/>
            <w:lang w:eastAsia="ru-RU"/>
          </w:rPr>
          <w:t>статьями 5</w:t>
        </w:r>
      </w:hyperlink>
      <w:r w:rsidRPr="006B5E37">
        <w:rPr>
          <w:rFonts w:ascii="Times New Roman" w:eastAsia="Times New Roman" w:hAnsi="Times New Roman" w:cs="Times New Roman"/>
          <w:color w:val="212529"/>
          <w:sz w:val="21"/>
          <w:szCs w:val="21"/>
          <w:lang w:eastAsia="ru-RU"/>
        </w:rPr>
        <w:t> и </w:t>
      </w:r>
      <w:hyperlink r:id="rId42" w:anchor="&amp;Article=6" w:history="1">
        <w:r w:rsidRPr="006B5E37">
          <w:rPr>
            <w:rFonts w:ascii="Times New Roman" w:eastAsia="Times New Roman" w:hAnsi="Times New Roman" w:cs="Times New Roman"/>
            <w:color w:val="000CFF"/>
            <w:sz w:val="21"/>
            <w:szCs w:val="21"/>
            <w:lang w:eastAsia="ru-RU"/>
          </w:rPr>
          <w:t>6</w:t>
        </w:r>
      </w:hyperlink>
      <w:r w:rsidRPr="006B5E37">
        <w:rPr>
          <w:rFonts w:ascii="Times New Roman" w:eastAsia="Times New Roman" w:hAnsi="Times New Roman" w:cs="Times New Roman"/>
          <w:color w:val="212529"/>
          <w:sz w:val="21"/>
          <w:szCs w:val="21"/>
          <w:lang w:eastAsia="ru-RU"/>
        </w:rPr>
        <w:t> настоящего Закона, необходимые для признания граждан ветеранами труда или Вооруженных Сил, не распространяются на лиц, имевших соответствующий статус на момент вступления в силу настоящего Закона.</w:t>
      </w:r>
    </w:p>
    <w:p w:rsidR="006B5E37" w:rsidRPr="006B5E37" w:rsidRDefault="006B5E37" w:rsidP="006B5E37">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6B5E37">
        <w:rPr>
          <w:rFonts w:ascii="Times New Roman" w:eastAsia="Times New Roman" w:hAnsi="Times New Roman" w:cs="Times New Roman"/>
          <w:color w:val="212529"/>
          <w:sz w:val="21"/>
          <w:szCs w:val="21"/>
          <w:lang w:eastAsia="ru-RU"/>
        </w:rPr>
        <w:lastRenderedPageBreak/>
        <w:t> </w:t>
      </w:r>
    </w:p>
    <w:p w:rsidR="006B5E37" w:rsidRPr="006B5E37" w:rsidRDefault="006B5E37" w:rsidP="006B5E37">
      <w:pPr>
        <w:shd w:val="clear" w:color="auto" w:fill="FFFFFF"/>
        <w:spacing w:line="240" w:lineRule="auto"/>
        <w:ind w:firstLine="567"/>
        <w:jc w:val="both"/>
        <w:rPr>
          <w:rFonts w:ascii="Times New Roman" w:eastAsia="Times New Roman" w:hAnsi="Times New Roman" w:cs="Times New Roman"/>
          <w:sz w:val="24"/>
          <w:szCs w:val="24"/>
          <w:lang w:eastAsia="ru-RU"/>
        </w:rPr>
      </w:pPr>
      <w:r w:rsidRPr="006B5E37">
        <w:rPr>
          <w:rFonts w:ascii="Times New Roman" w:eastAsia="Times New Roman" w:hAnsi="Times New Roman" w:cs="Times New Roman"/>
          <w:color w:val="212529"/>
          <w:sz w:val="21"/>
          <w:szCs w:val="21"/>
          <w:lang w:eastAsia="ru-RU"/>
        </w:rPr>
        <w:t> </w:t>
      </w:r>
    </w:p>
    <w:p w:rsidR="00D65DD2" w:rsidRPr="006B5E37" w:rsidRDefault="00D65DD2" w:rsidP="006B5E37"/>
    <w:sectPr w:rsidR="00D65DD2" w:rsidRPr="006B5E37" w:rsidSect="006B5E3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7D0"/>
    <w:multiLevelType w:val="multilevel"/>
    <w:tmpl w:val="F420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E11C8"/>
    <w:multiLevelType w:val="multilevel"/>
    <w:tmpl w:val="BDE0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12"/>
    <w:rsid w:val="004A7B12"/>
    <w:rsid w:val="006B5E37"/>
    <w:rsid w:val="00D65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A7B1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4A7B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A7B1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4A7B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4A7B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4A7B1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4A7B12"/>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4A7B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4A7B12"/>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4A7B12"/>
    <w:rPr>
      <w:rFonts w:ascii="Times New Roman" w:hAnsi="Times New Roman" w:cs="Times New Roman" w:hint="default"/>
      <w:caps/>
    </w:rPr>
  </w:style>
  <w:style w:type="character" w:customStyle="1" w:styleId="datepr">
    <w:name w:val="datepr"/>
    <w:basedOn w:val="a0"/>
    <w:rsid w:val="004A7B12"/>
    <w:rPr>
      <w:rFonts w:ascii="Times New Roman" w:hAnsi="Times New Roman" w:cs="Times New Roman" w:hint="default"/>
    </w:rPr>
  </w:style>
  <w:style w:type="character" w:customStyle="1" w:styleId="number">
    <w:name w:val="number"/>
    <w:basedOn w:val="a0"/>
    <w:rsid w:val="004A7B12"/>
    <w:rPr>
      <w:rFonts w:ascii="Times New Roman" w:hAnsi="Times New Roman" w:cs="Times New Roman" w:hint="default"/>
    </w:rPr>
  </w:style>
  <w:style w:type="character" w:customStyle="1" w:styleId="post">
    <w:name w:val="post"/>
    <w:basedOn w:val="a0"/>
    <w:rsid w:val="004A7B12"/>
    <w:rPr>
      <w:rFonts w:ascii="Times New Roman" w:hAnsi="Times New Roman" w:cs="Times New Roman" w:hint="default"/>
      <w:b/>
      <w:bCs/>
      <w:sz w:val="22"/>
      <w:szCs w:val="22"/>
    </w:rPr>
  </w:style>
  <w:style w:type="character" w:customStyle="1" w:styleId="pers">
    <w:name w:val="pers"/>
    <w:basedOn w:val="a0"/>
    <w:rsid w:val="004A7B12"/>
    <w:rPr>
      <w:rFonts w:ascii="Times New Roman" w:hAnsi="Times New Roman" w:cs="Times New Roman" w:hint="default"/>
      <w:b/>
      <w:bCs/>
      <w:sz w:val="22"/>
      <w:szCs w:val="22"/>
    </w:rPr>
  </w:style>
  <w:style w:type="character" w:customStyle="1" w:styleId="articlec">
    <w:name w:val="articlec"/>
    <w:basedOn w:val="a0"/>
    <w:rsid w:val="004A7B12"/>
    <w:rPr>
      <w:rFonts w:ascii="Times New Roman" w:hAnsi="Times New Roman" w:cs="Times New Roman" w:hint="default"/>
      <w:b/>
      <w:bCs/>
    </w:rPr>
  </w:style>
  <w:style w:type="table" w:customStyle="1" w:styleId="tablencpi">
    <w:name w:val="tablencpi"/>
    <w:basedOn w:val="a1"/>
    <w:rsid w:val="004A7B12"/>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z-">
    <w:name w:val="HTML Top of Form"/>
    <w:basedOn w:val="a"/>
    <w:next w:val="a"/>
    <w:link w:val="z-0"/>
    <w:hidden/>
    <w:uiPriority w:val="99"/>
    <w:semiHidden/>
    <w:unhideWhenUsed/>
    <w:rsid w:val="006B5E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B5E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B5E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B5E37"/>
    <w:rPr>
      <w:rFonts w:ascii="Arial" w:eastAsia="Times New Roman" w:hAnsi="Arial" w:cs="Arial"/>
      <w:vanish/>
      <w:sz w:val="16"/>
      <w:szCs w:val="16"/>
      <w:lang w:eastAsia="ru-RU"/>
    </w:rPr>
  </w:style>
  <w:style w:type="character" w:styleId="a3">
    <w:name w:val="Hyperlink"/>
    <w:basedOn w:val="a0"/>
    <w:uiPriority w:val="99"/>
    <w:semiHidden/>
    <w:unhideWhenUsed/>
    <w:rsid w:val="006B5E37"/>
    <w:rPr>
      <w:color w:val="0000FF"/>
      <w:u w:val="single"/>
    </w:rPr>
  </w:style>
  <w:style w:type="paragraph" w:customStyle="1" w:styleId="title">
    <w:name w:val="title"/>
    <w:basedOn w:val="a"/>
    <w:rsid w:val="006B5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tner-text">
    <w:name w:val="partner-text"/>
    <w:basedOn w:val="a0"/>
    <w:rsid w:val="006B5E37"/>
  </w:style>
  <w:style w:type="paragraph" w:styleId="a4">
    <w:name w:val="Balloon Text"/>
    <w:basedOn w:val="a"/>
    <w:link w:val="a5"/>
    <w:uiPriority w:val="99"/>
    <w:semiHidden/>
    <w:unhideWhenUsed/>
    <w:rsid w:val="006B5E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5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A7B1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4A7B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A7B1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4A7B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4A7B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4A7B1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4A7B12"/>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4A7B1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4A7B12"/>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4A7B12"/>
    <w:rPr>
      <w:rFonts w:ascii="Times New Roman" w:hAnsi="Times New Roman" w:cs="Times New Roman" w:hint="default"/>
      <w:caps/>
    </w:rPr>
  </w:style>
  <w:style w:type="character" w:customStyle="1" w:styleId="datepr">
    <w:name w:val="datepr"/>
    <w:basedOn w:val="a0"/>
    <w:rsid w:val="004A7B12"/>
    <w:rPr>
      <w:rFonts w:ascii="Times New Roman" w:hAnsi="Times New Roman" w:cs="Times New Roman" w:hint="default"/>
    </w:rPr>
  </w:style>
  <w:style w:type="character" w:customStyle="1" w:styleId="number">
    <w:name w:val="number"/>
    <w:basedOn w:val="a0"/>
    <w:rsid w:val="004A7B12"/>
    <w:rPr>
      <w:rFonts w:ascii="Times New Roman" w:hAnsi="Times New Roman" w:cs="Times New Roman" w:hint="default"/>
    </w:rPr>
  </w:style>
  <w:style w:type="character" w:customStyle="1" w:styleId="post">
    <w:name w:val="post"/>
    <w:basedOn w:val="a0"/>
    <w:rsid w:val="004A7B12"/>
    <w:rPr>
      <w:rFonts w:ascii="Times New Roman" w:hAnsi="Times New Roman" w:cs="Times New Roman" w:hint="default"/>
      <w:b/>
      <w:bCs/>
      <w:sz w:val="22"/>
      <w:szCs w:val="22"/>
    </w:rPr>
  </w:style>
  <w:style w:type="character" w:customStyle="1" w:styleId="pers">
    <w:name w:val="pers"/>
    <w:basedOn w:val="a0"/>
    <w:rsid w:val="004A7B12"/>
    <w:rPr>
      <w:rFonts w:ascii="Times New Roman" w:hAnsi="Times New Roman" w:cs="Times New Roman" w:hint="default"/>
      <w:b/>
      <w:bCs/>
      <w:sz w:val="22"/>
      <w:szCs w:val="22"/>
    </w:rPr>
  </w:style>
  <w:style w:type="character" w:customStyle="1" w:styleId="articlec">
    <w:name w:val="articlec"/>
    <w:basedOn w:val="a0"/>
    <w:rsid w:val="004A7B12"/>
    <w:rPr>
      <w:rFonts w:ascii="Times New Roman" w:hAnsi="Times New Roman" w:cs="Times New Roman" w:hint="default"/>
      <w:b/>
      <w:bCs/>
    </w:rPr>
  </w:style>
  <w:style w:type="table" w:customStyle="1" w:styleId="tablencpi">
    <w:name w:val="tablencpi"/>
    <w:basedOn w:val="a1"/>
    <w:rsid w:val="004A7B12"/>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z-">
    <w:name w:val="HTML Top of Form"/>
    <w:basedOn w:val="a"/>
    <w:next w:val="a"/>
    <w:link w:val="z-0"/>
    <w:hidden/>
    <w:uiPriority w:val="99"/>
    <w:semiHidden/>
    <w:unhideWhenUsed/>
    <w:rsid w:val="006B5E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B5E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B5E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B5E37"/>
    <w:rPr>
      <w:rFonts w:ascii="Arial" w:eastAsia="Times New Roman" w:hAnsi="Arial" w:cs="Arial"/>
      <w:vanish/>
      <w:sz w:val="16"/>
      <w:szCs w:val="16"/>
      <w:lang w:eastAsia="ru-RU"/>
    </w:rPr>
  </w:style>
  <w:style w:type="character" w:styleId="a3">
    <w:name w:val="Hyperlink"/>
    <w:basedOn w:val="a0"/>
    <w:uiPriority w:val="99"/>
    <w:semiHidden/>
    <w:unhideWhenUsed/>
    <w:rsid w:val="006B5E37"/>
    <w:rPr>
      <w:color w:val="0000FF"/>
      <w:u w:val="single"/>
    </w:rPr>
  </w:style>
  <w:style w:type="paragraph" w:customStyle="1" w:styleId="title">
    <w:name w:val="title"/>
    <w:basedOn w:val="a"/>
    <w:rsid w:val="006B5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tner-text">
    <w:name w:val="partner-text"/>
    <w:basedOn w:val="a0"/>
    <w:rsid w:val="006B5E37"/>
  </w:style>
  <w:style w:type="paragraph" w:styleId="a4">
    <w:name w:val="Balloon Text"/>
    <w:basedOn w:val="a"/>
    <w:link w:val="a5"/>
    <w:uiPriority w:val="99"/>
    <w:semiHidden/>
    <w:unhideWhenUsed/>
    <w:rsid w:val="006B5E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5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355933">
      <w:bodyDiv w:val="1"/>
      <w:marLeft w:val="0"/>
      <w:marRight w:val="0"/>
      <w:marTop w:val="0"/>
      <w:marBottom w:val="0"/>
      <w:divBdr>
        <w:top w:val="none" w:sz="0" w:space="0" w:color="auto"/>
        <w:left w:val="none" w:sz="0" w:space="0" w:color="auto"/>
        <w:bottom w:val="none" w:sz="0" w:space="0" w:color="auto"/>
        <w:right w:val="none" w:sz="0" w:space="0" w:color="auto"/>
      </w:divBdr>
    </w:div>
    <w:div w:id="1529443100">
      <w:bodyDiv w:val="1"/>
      <w:marLeft w:val="0"/>
      <w:marRight w:val="0"/>
      <w:marTop w:val="0"/>
      <w:marBottom w:val="0"/>
      <w:divBdr>
        <w:top w:val="none" w:sz="0" w:space="0" w:color="auto"/>
        <w:left w:val="none" w:sz="0" w:space="0" w:color="auto"/>
        <w:bottom w:val="none" w:sz="0" w:space="0" w:color="auto"/>
        <w:right w:val="none" w:sz="0" w:space="0" w:color="auto"/>
      </w:divBdr>
      <w:divsChild>
        <w:div w:id="1576041925">
          <w:marLeft w:val="0"/>
          <w:marRight w:val="0"/>
          <w:marTop w:val="0"/>
          <w:marBottom w:val="0"/>
          <w:divBdr>
            <w:top w:val="none" w:sz="0" w:space="0" w:color="auto"/>
            <w:left w:val="none" w:sz="0" w:space="0" w:color="auto"/>
            <w:bottom w:val="none" w:sz="0" w:space="0" w:color="auto"/>
            <w:right w:val="none" w:sz="0" w:space="0" w:color="auto"/>
          </w:divBdr>
          <w:divsChild>
            <w:div w:id="554127281">
              <w:marLeft w:val="0"/>
              <w:marRight w:val="0"/>
              <w:marTop w:val="0"/>
              <w:marBottom w:val="0"/>
              <w:divBdr>
                <w:top w:val="none" w:sz="0" w:space="0" w:color="auto"/>
                <w:left w:val="none" w:sz="0" w:space="0" w:color="auto"/>
                <w:bottom w:val="none" w:sz="0" w:space="0" w:color="auto"/>
                <w:right w:val="none" w:sz="0" w:space="0" w:color="auto"/>
              </w:divBdr>
              <w:divsChild>
                <w:div w:id="784271668">
                  <w:marLeft w:val="0"/>
                  <w:marRight w:val="0"/>
                  <w:marTop w:val="0"/>
                  <w:marBottom w:val="0"/>
                  <w:divBdr>
                    <w:top w:val="none" w:sz="0" w:space="0" w:color="auto"/>
                    <w:left w:val="none" w:sz="0" w:space="0" w:color="auto"/>
                    <w:bottom w:val="none" w:sz="0" w:space="0" w:color="auto"/>
                    <w:right w:val="none" w:sz="0" w:space="0" w:color="auto"/>
                  </w:divBdr>
                  <w:divsChild>
                    <w:div w:id="1507936294">
                      <w:marLeft w:val="0"/>
                      <w:marRight w:val="0"/>
                      <w:marTop w:val="0"/>
                      <w:marBottom w:val="0"/>
                      <w:divBdr>
                        <w:top w:val="none" w:sz="0" w:space="0" w:color="auto"/>
                        <w:left w:val="none" w:sz="0" w:space="0" w:color="auto"/>
                        <w:bottom w:val="none" w:sz="0" w:space="0" w:color="auto"/>
                        <w:right w:val="none" w:sz="0" w:space="0" w:color="auto"/>
                      </w:divBdr>
                      <w:divsChild>
                        <w:div w:id="1531991168">
                          <w:marLeft w:val="0"/>
                          <w:marRight w:val="0"/>
                          <w:marTop w:val="0"/>
                          <w:marBottom w:val="0"/>
                          <w:divBdr>
                            <w:top w:val="none" w:sz="0" w:space="0" w:color="auto"/>
                            <w:left w:val="none" w:sz="0" w:space="0" w:color="auto"/>
                            <w:bottom w:val="none" w:sz="0" w:space="0" w:color="auto"/>
                            <w:right w:val="none" w:sz="0" w:space="0" w:color="auto"/>
                          </w:divBdr>
                          <w:divsChild>
                            <w:div w:id="473765859">
                              <w:marLeft w:val="0"/>
                              <w:marRight w:val="0"/>
                              <w:marTop w:val="0"/>
                              <w:marBottom w:val="0"/>
                              <w:divBdr>
                                <w:top w:val="none" w:sz="0" w:space="0" w:color="auto"/>
                                <w:left w:val="none" w:sz="0" w:space="0" w:color="auto"/>
                                <w:bottom w:val="none" w:sz="0" w:space="0" w:color="auto"/>
                                <w:right w:val="none" w:sz="0" w:space="0" w:color="auto"/>
                              </w:divBdr>
                              <w:divsChild>
                                <w:div w:id="545603576">
                                  <w:marLeft w:val="0"/>
                                  <w:marRight w:val="0"/>
                                  <w:marTop w:val="0"/>
                                  <w:marBottom w:val="0"/>
                                  <w:divBdr>
                                    <w:top w:val="none" w:sz="0" w:space="0" w:color="auto"/>
                                    <w:left w:val="none" w:sz="0" w:space="0" w:color="auto"/>
                                    <w:bottom w:val="none" w:sz="0" w:space="0" w:color="auto"/>
                                    <w:right w:val="none" w:sz="0" w:space="0" w:color="auto"/>
                                  </w:divBdr>
                                  <w:divsChild>
                                    <w:div w:id="210580843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041037">
                      <w:marLeft w:val="0"/>
                      <w:marRight w:val="0"/>
                      <w:marTop w:val="0"/>
                      <w:marBottom w:val="0"/>
                      <w:divBdr>
                        <w:top w:val="none" w:sz="0" w:space="0" w:color="auto"/>
                        <w:left w:val="none" w:sz="0" w:space="0" w:color="auto"/>
                        <w:bottom w:val="none" w:sz="0" w:space="0" w:color="auto"/>
                        <w:right w:val="none" w:sz="0" w:space="0" w:color="auto"/>
                      </w:divBdr>
                      <w:divsChild>
                        <w:div w:id="1700664484">
                          <w:marLeft w:val="0"/>
                          <w:marRight w:val="0"/>
                          <w:marTop w:val="0"/>
                          <w:marBottom w:val="0"/>
                          <w:divBdr>
                            <w:top w:val="none" w:sz="0" w:space="0" w:color="auto"/>
                            <w:left w:val="none" w:sz="0" w:space="0" w:color="auto"/>
                            <w:bottom w:val="none" w:sz="0" w:space="0" w:color="auto"/>
                            <w:right w:val="none" w:sz="0" w:space="0" w:color="auto"/>
                          </w:divBdr>
                          <w:divsChild>
                            <w:div w:id="2019886852">
                              <w:marLeft w:val="0"/>
                              <w:marRight w:val="150"/>
                              <w:marTop w:val="100"/>
                              <w:marBottom w:val="0"/>
                              <w:divBdr>
                                <w:top w:val="none" w:sz="0" w:space="0" w:color="auto"/>
                                <w:left w:val="none" w:sz="0" w:space="0" w:color="auto"/>
                                <w:bottom w:val="none" w:sz="0" w:space="0" w:color="auto"/>
                                <w:right w:val="none" w:sz="0" w:space="0" w:color="auto"/>
                              </w:divBdr>
                              <w:divsChild>
                                <w:div w:id="2067139124">
                                  <w:marLeft w:val="0"/>
                                  <w:marRight w:val="0"/>
                                  <w:marTop w:val="0"/>
                                  <w:marBottom w:val="0"/>
                                  <w:divBdr>
                                    <w:top w:val="none" w:sz="0" w:space="0" w:color="auto"/>
                                    <w:left w:val="none" w:sz="0" w:space="0" w:color="auto"/>
                                    <w:bottom w:val="none" w:sz="0" w:space="0" w:color="auto"/>
                                    <w:right w:val="none" w:sz="0" w:space="0" w:color="auto"/>
                                  </w:divBdr>
                                </w:div>
                              </w:divsChild>
                            </w:div>
                            <w:div w:id="1587227010">
                              <w:marLeft w:val="0"/>
                              <w:marRight w:val="0"/>
                              <w:marTop w:val="0"/>
                              <w:marBottom w:val="0"/>
                              <w:divBdr>
                                <w:top w:val="none" w:sz="0" w:space="0" w:color="auto"/>
                                <w:left w:val="none" w:sz="0" w:space="0" w:color="auto"/>
                                <w:bottom w:val="none" w:sz="0" w:space="0" w:color="auto"/>
                                <w:right w:val="none" w:sz="0" w:space="0" w:color="auto"/>
                              </w:divBdr>
                              <w:divsChild>
                                <w:div w:id="426780026">
                                  <w:marLeft w:val="0"/>
                                  <w:marRight w:val="0"/>
                                  <w:marTop w:val="0"/>
                                  <w:marBottom w:val="0"/>
                                  <w:divBdr>
                                    <w:top w:val="none" w:sz="0" w:space="0" w:color="auto"/>
                                    <w:left w:val="none" w:sz="0" w:space="0" w:color="auto"/>
                                    <w:bottom w:val="none" w:sz="0" w:space="0" w:color="auto"/>
                                    <w:right w:val="none" w:sz="0" w:space="0" w:color="auto"/>
                                  </w:divBdr>
                                  <w:divsChild>
                                    <w:div w:id="1458720100">
                                      <w:marLeft w:val="0"/>
                                      <w:marRight w:val="0"/>
                                      <w:marTop w:val="0"/>
                                      <w:marBottom w:val="0"/>
                                      <w:divBdr>
                                        <w:top w:val="none" w:sz="0" w:space="0" w:color="auto"/>
                                        <w:left w:val="none" w:sz="0" w:space="0" w:color="auto"/>
                                        <w:bottom w:val="none" w:sz="0" w:space="0" w:color="auto"/>
                                        <w:right w:val="none" w:sz="0" w:space="0" w:color="auto"/>
                                      </w:divBdr>
                                      <w:divsChild>
                                        <w:div w:id="1127354918">
                                          <w:marLeft w:val="0"/>
                                          <w:marRight w:val="0"/>
                                          <w:marTop w:val="0"/>
                                          <w:marBottom w:val="0"/>
                                          <w:divBdr>
                                            <w:top w:val="none" w:sz="0" w:space="0" w:color="auto"/>
                                            <w:left w:val="none" w:sz="0" w:space="0" w:color="auto"/>
                                            <w:bottom w:val="none" w:sz="0" w:space="0" w:color="auto"/>
                                            <w:right w:val="none" w:sz="0" w:space="0" w:color="auto"/>
                                          </w:divBdr>
                                          <w:divsChild>
                                            <w:div w:id="6518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311809">
          <w:marLeft w:val="0"/>
          <w:marRight w:val="0"/>
          <w:marTop w:val="0"/>
          <w:marBottom w:val="0"/>
          <w:divBdr>
            <w:top w:val="none" w:sz="0" w:space="0" w:color="auto"/>
            <w:left w:val="none" w:sz="0" w:space="0" w:color="auto"/>
            <w:bottom w:val="none" w:sz="0" w:space="0" w:color="auto"/>
            <w:right w:val="none" w:sz="0" w:space="0" w:color="auto"/>
          </w:divBdr>
          <w:divsChild>
            <w:div w:id="137184963">
              <w:marLeft w:val="0"/>
              <w:marRight w:val="0"/>
              <w:marTop w:val="0"/>
              <w:marBottom w:val="0"/>
              <w:divBdr>
                <w:top w:val="none" w:sz="0" w:space="0" w:color="auto"/>
                <w:left w:val="none" w:sz="0" w:space="0" w:color="auto"/>
                <w:bottom w:val="none" w:sz="0" w:space="0" w:color="auto"/>
                <w:right w:val="none" w:sz="0" w:space="0" w:color="auto"/>
              </w:divBdr>
              <w:divsChild>
                <w:div w:id="1957524675">
                  <w:marLeft w:val="0"/>
                  <w:marRight w:val="0"/>
                  <w:marTop w:val="0"/>
                  <w:marBottom w:val="0"/>
                  <w:divBdr>
                    <w:top w:val="none" w:sz="0" w:space="0" w:color="auto"/>
                    <w:left w:val="none" w:sz="0" w:space="0" w:color="auto"/>
                    <w:bottom w:val="none" w:sz="0" w:space="0" w:color="auto"/>
                    <w:right w:val="none" w:sz="0" w:space="0" w:color="auto"/>
                  </w:divBdr>
                  <w:divsChild>
                    <w:div w:id="8011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4724">
          <w:marLeft w:val="0"/>
          <w:marRight w:val="0"/>
          <w:marTop w:val="0"/>
          <w:marBottom w:val="0"/>
          <w:divBdr>
            <w:top w:val="none" w:sz="0" w:space="0" w:color="auto"/>
            <w:left w:val="none" w:sz="0" w:space="0" w:color="auto"/>
            <w:bottom w:val="none" w:sz="0" w:space="0" w:color="auto"/>
            <w:right w:val="none" w:sz="0" w:space="0" w:color="auto"/>
          </w:divBdr>
          <w:divsChild>
            <w:div w:id="1742097845">
              <w:marLeft w:val="0"/>
              <w:marRight w:val="0"/>
              <w:marTop w:val="0"/>
              <w:marBottom w:val="0"/>
              <w:divBdr>
                <w:top w:val="none" w:sz="0" w:space="0" w:color="auto"/>
                <w:left w:val="none" w:sz="0" w:space="0" w:color="auto"/>
                <w:bottom w:val="none" w:sz="0" w:space="0" w:color="auto"/>
                <w:right w:val="none" w:sz="0" w:space="0" w:color="auto"/>
              </w:divBdr>
              <w:divsChild>
                <w:div w:id="435172465">
                  <w:marLeft w:val="0"/>
                  <w:marRight w:val="0"/>
                  <w:marTop w:val="0"/>
                  <w:marBottom w:val="0"/>
                  <w:divBdr>
                    <w:top w:val="none" w:sz="0" w:space="0" w:color="auto"/>
                    <w:left w:val="none" w:sz="0" w:space="0" w:color="auto"/>
                    <w:bottom w:val="none" w:sz="0" w:space="0" w:color="auto"/>
                    <w:right w:val="none" w:sz="0" w:space="0" w:color="auto"/>
                  </w:divBdr>
                  <w:divsChild>
                    <w:div w:id="6586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661">
          <w:marLeft w:val="0"/>
          <w:marRight w:val="0"/>
          <w:marTop w:val="0"/>
          <w:marBottom w:val="0"/>
          <w:divBdr>
            <w:top w:val="none" w:sz="0" w:space="0" w:color="auto"/>
            <w:left w:val="none" w:sz="0" w:space="0" w:color="auto"/>
            <w:bottom w:val="none" w:sz="0" w:space="0" w:color="auto"/>
            <w:right w:val="none" w:sz="0" w:space="0" w:color="auto"/>
          </w:divBdr>
          <w:divsChild>
            <w:div w:id="866674657">
              <w:marLeft w:val="0"/>
              <w:marRight w:val="0"/>
              <w:marTop w:val="0"/>
              <w:marBottom w:val="0"/>
              <w:divBdr>
                <w:top w:val="none" w:sz="0" w:space="0" w:color="auto"/>
                <w:left w:val="none" w:sz="0" w:space="0" w:color="auto"/>
                <w:bottom w:val="none" w:sz="0" w:space="0" w:color="auto"/>
                <w:right w:val="none" w:sz="0" w:space="0" w:color="auto"/>
              </w:divBdr>
              <w:divsChild>
                <w:div w:id="1042285579">
                  <w:marLeft w:val="0"/>
                  <w:marRight w:val="0"/>
                  <w:marTop w:val="0"/>
                  <w:marBottom w:val="0"/>
                  <w:divBdr>
                    <w:top w:val="none" w:sz="0" w:space="0" w:color="auto"/>
                    <w:left w:val="none" w:sz="0" w:space="0" w:color="auto"/>
                    <w:bottom w:val="none" w:sz="0" w:space="0" w:color="auto"/>
                    <w:right w:val="none" w:sz="0" w:space="0" w:color="auto"/>
                  </w:divBdr>
                  <w:divsChild>
                    <w:div w:id="1569153235">
                      <w:marLeft w:val="30"/>
                      <w:marRight w:val="30"/>
                      <w:marTop w:val="0"/>
                      <w:marBottom w:val="0"/>
                      <w:divBdr>
                        <w:top w:val="none" w:sz="0" w:space="0" w:color="auto"/>
                        <w:left w:val="none" w:sz="0" w:space="0" w:color="auto"/>
                        <w:bottom w:val="none" w:sz="0" w:space="0" w:color="auto"/>
                        <w:right w:val="none" w:sz="0" w:space="0" w:color="auto"/>
                      </w:divBdr>
                      <w:divsChild>
                        <w:div w:id="434525479">
                          <w:marLeft w:val="0"/>
                          <w:marRight w:val="0"/>
                          <w:marTop w:val="0"/>
                          <w:marBottom w:val="0"/>
                          <w:divBdr>
                            <w:top w:val="none" w:sz="0" w:space="0" w:color="auto"/>
                            <w:left w:val="none" w:sz="0" w:space="0" w:color="auto"/>
                            <w:bottom w:val="none" w:sz="0" w:space="0" w:color="auto"/>
                            <w:right w:val="none" w:sz="0" w:space="0" w:color="auto"/>
                          </w:divBdr>
                        </w:div>
                      </w:divsChild>
                    </w:div>
                    <w:div w:id="6620521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4121257">
          <w:marLeft w:val="0"/>
          <w:marRight w:val="0"/>
          <w:marTop w:val="450"/>
          <w:marBottom w:val="0"/>
          <w:divBdr>
            <w:top w:val="none" w:sz="0" w:space="0" w:color="auto"/>
            <w:left w:val="none" w:sz="0" w:space="0" w:color="auto"/>
            <w:bottom w:val="none" w:sz="0" w:space="0" w:color="auto"/>
            <w:right w:val="none" w:sz="0" w:space="0" w:color="auto"/>
          </w:divBdr>
          <w:divsChild>
            <w:div w:id="1672180407">
              <w:marLeft w:val="0"/>
              <w:marRight w:val="0"/>
              <w:marTop w:val="0"/>
              <w:marBottom w:val="0"/>
              <w:divBdr>
                <w:top w:val="none" w:sz="0" w:space="0" w:color="auto"/>
                <w:left w:val="none" w:sz="0" w:space="0" w:color="auto"/>
                <w:bottom w:val="none" w:sz="0" w:space="0" w:color="auto"/>
                <w:right w:val="none" w:sz="0" w:space="0" w:color="auto"/>
              </w:divBdr>
              <w:divsChild>
                <w:div w:id="210192652">
                  <w:marLeft w:val="0"/>
                  <w:marRight w:val="0"/>
                  <w:marTop w:val="0"/>
                  <w:marBottom w:val="0"/>
                  <w:divBdr>
                    <w:top w:val="none" w:sz="0" w:space="0" w:color="auto"/>
                    <w:left w:val="none" w:sz="0" w:space="0" w:color="auto"/>
                    <w:bottom w:val="none" w:sz="0" w:space="0" w:color="auto"/>
                    <w:right w:val="none" w:sz="0" w:space="0" w:color="auto"/>
                  </w:divBdr>
                  <w:divsChild>
                    <w:div w:id="830367634">
                      <w:marLeft w:val="0"/>
                      <w:marRight w:val="0"/>
                      <w:marTop w:val="0"/>
                      <w:marBottom w:val="0"/>
                      <w:divBdr>
                        <w:top w:val="none" w:sz="0" w:space="0" w:color="auto"/>
                        <w:left w:val="none" w:sz="0" w:space="0" w:color="auto"/>
                        <w:bottom w:val="none" w:sz="0" w:space="0" w:color="auto"/>
                        <w:right w:val="none" w:sz="0" w:space="0" w:color="auto"/>
                      </w:divBdr>
                      <w:divsChild>
                        <w:div w:id="2127849704">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391658420">
              <w:marLeft w:val="0"/>
              <w:marRight w:val="0"/>
              <w:marTop w:val="0"/>
              <w:marBottom w:val="0"/>
              <w:divBdr>
                <w:top w:val="none" w:sz="0" w:space="0" w:color="auto"/>
                <w:left w:val="none" w:sz="0" w:space="0" w:color="auto"/>
                <w:bottom w:val="none" w:sz="0" w:space="0" w:color="auto"/>
                <w:right w:val="none" w:sz="0" w:space="0" w:color="auto"/>
              </w:divBdr>
              <w:divsChild>
                <w:div w:id="1367411977">
                  <w:marLeft w:val="0"/>
                  <w:marRight w:val="0"/>
                  <w:marTop w:val="0"/>
                  <w:marBottom w:val="1050"/>
                  <w:divBdr>
                    <w:top w:val="none" w:sz="0" w:space="0" w:color="auto"/>
                    <w:left w:val="none" w:sz="0" w:space="0" w:color="auto"/>
                    <w:bottom w:val="none" w:sz="0" w:space="0" w:color="auto"/>
                    <w:right w:val="none" w:sz="0" w:space="0" w:color="auto"/>
                  </w:divBdr>
                  <w:divsChild>
                    <w:div w:id="1196193606">
                      <w:marLeft w:val="0"/>
                      <w:marRight w:val="0"/>
                      <w:marTop w:val="0"/>
                      <w:marBottom w:val="0"/>
                      <w:divBdr>
                        <w:top w:val="none" w:sz="0" w:space="0" w:color="auto"/>
                        <w:left w:val="none" w:sz="0" w:space="0" w:color="auto"/>
                        <w:bottom w:val="none" w:sz="0" w:space="0" w:color="auto"/>
                        <w:right w:val="none" w:sz="0" w:space="0" w:color="auto"/>
                      </w:divBdr>
                      <w:divsChild>
                        <w:div w:id="2056922570">
                          <w:marLeft w:val="0"/>
                          <w:marRight w:val="0"/>
                          <w:marTop w:val="0"/>
                          <w:marBottom w:val="0"/>
                          <w:divBdr>
                            <w:top w:val="none" w:sz="0" w:space="0" w:color="auto"/>
                            <w:left w:val="none" w:sz="0" w:space="0" w:color="auto"/>
                            <w:bottom w:val="none" w:sz="0" w:space="0" w:color="auto"/>
                            <w:right w:val="none" w:sz="0" w:space="0" w:color="auto"/>
                          </w:divBdr>
                        </w:div>
                        <w:div w:id="1171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1725">
          <w:marLeft w:val="0"/>
          <w:marRight w:val="0"/>
          <w:marTop w:val="0"/>
          <w:marBottom w:val="0"/>
          <w:divBdr>
            <w:top w:val="none" w:sz="0" w:space="0" w:color="auto"/>
            <w:left w:val="none" w:sz="0" w:space="0" w:color="auto"/>
            <w:bottom w:val="none" w:sz="0" w:space="0" w:color="auto"/>
            <w:right w:val="none" w:sz="0" w:space="0" w:color="auto"/>
          </w:divBdr>
          <w:divsChild>
            <w:div w:id="536553071">
              <w:marLeft w:val="0"/>
              <w:marRight w:val="0"/>
              <w:marTop w:val="0"/>
              <w:marBottom w:val="0"/>
              <w:divBdr>
                <w:top w:val="none" w:sz="0" w:space="0" w:color="auto"/>
                <w:left w:val="none" w:sz="0" w:space="0" w:color="auto"/>
                <w:bottom w:val="none" w:sz="0" w:space="0" w:color="auto"/>
                <w:right w:val="none" w:sz="0" w:space="0" w:color="auto"/>
              </w:divBdr>
              <w:divsChild>
                <w:div w:id="757025125">
                  <w:marLeft w:val="0"/>
                  <w:marRight w:val="0"/>
                  <w:marTop w:val="0"/>
                  <w:marBottom w:val="0"/>
                  <w:divBdr>
                    <w:top w:val="none" w:sz="0" w:space="0" w:color="auto"/>
                    <w:left w:val="none" w:sz="0" w:space="0" w:color="auto"/>
                    <w:bottom w:val="none" w:sz="0" w:space="0" w:color="auto"/>
                    <w:right w:val="none" w:sz="0" w:space="0" w:color="auto"/>
                  </w:divBdr>
                  <w:divsChild>
                    <w:div w:id="797920584">
                      <w:marLeft w:val="0"/>
                      <w:marRight w:val="450"/>
                      <w:marTop w:val="0"/>
                      <w:marBottom w:val="0"/>
                      <w:divBdr>
                        <w:top w:val="none" w:sz="0" w:space="0" w:color="auto"/>
                        <w:left w:val="none" w:sz="0" w:space="0" w:color="auto"/>
                        <w:bottom w:val="none" w:sz="0" w:space="0" w:color="auto"/>
                        <w:right w:val="none" w:sz="0" w:space="0" w:color="auto"/>
                      </w:divBdr>
                      <w:divsChild>
                        <w:div w:id="1334802695">
                          <w:marLeft w:val="0"/>
                          <w:marRight w:val="0"/>
                          <w:marTop w:val="750"/>
                          <w:marBottom w:val="0"/>
                          <w:divBdr>
                            <w:top w:val="none" w:sz="0" w:space="0" w:color="auto"/>
                            <w:left w:val="none" w:sz="0" w:space="0" w:color="auto"/>
                            <w:bottom w:val="none" w:sz="0" w:space="0" w:color="auto"/>
                            <w:right w:val="none" w:sz="0" w:space="0" w:color="auto"/>
                          </w:divBdr>
                        </w:div>
                      </w:divsChild>
                    </w:div>
                    <w:div w:id="727992983">
                      <w:marLeft w:val="0"/>
                      <w:marRight w:val="0"/>
                      <w:marTop w:val="0"/>
                      <w:marBottom w:val="0"/>
                      <w:divBdr>
                        <w:top w:val="none" w:sz="0" w:space="0" w:color="auto"/>
                        <w:left w:val="none" w:sz="0" w:space="0" w:color="auto"/>
                        <w:bottom w:val="none" w:sz="0" w:space="0" w:color="auto"/>
                        <w:right w:val="none" w:sz="0" w:space="0" w:color="auto"/>
                      </w:divBdr>
                      <w:divsChild>
                        <w:div w:id="1621297342">
                          <w:marLeft w:val="0"/>
                          <w:marRight w:val="0"/>
                          <w:marTop w:val="0"/>
                          <w:marBottom w:val="285"/>
                          <w:divBdr>
                            <w:top w:val="none" w:sz="0" w:space="0" w:color="auto"/>
                            <w:left w:val="none" w:sz="0" w:space="0" w:color="auto"/>
                            <w:bottom w:val="none" w:sz="0" w:space="0" w:color="auto"/>
                            <w:right w:val="none" w:sz="0" w:space="0" w:color="auto"/>
                          </w:divBdr>
                        </w:div>
                        <w:div w:id="1745831168">
                          <w:marLeft w:val="0"/>
                          <w:marRight w:val="0"/>
                          <w:marTop w:val="0"/>
                          <w:marBottom w:val="0"/>
                          <w:divBdr>
                            <w:top w:val="none" w:sz="0" w:space="0" w:color="auto"/>
                            <w:left w:val="none" w:sz="0" w:space="0" w:color="auto"/>
                            <w:bottom w:val="none" w:sz="0" w:space="0" w:color="auto"/>
                            <w:right w:val="none" w:sz="0" w:space="0" w:color="auto"/>
                          </w:divBdr>
                          <w:divsChild>
                            <w:div w:id="1893422065">
                              <w:marLeft w:val="0"/>
                              <w:marRight w:val="0"/>
                              <w:marTop w:val="0"/>
                              <w:marBottom w:val="165"/>
                              <w:divBdr>
                                <w:top w:val="none" w:sz="0" w:space="0" w:color="auto"/>
                                <w:left w:val="none" w:sz="0" w:space="0" w:color="auto"/>
                                <w:bottom w:val="none" w:sz="0" w:space="0" w:color="auto"/>
                                <w:right w:val="none" w:sz="0" w:space="0" w:color="auto"/>
                              </w:divBdr>
                            </w:div>
                            <w:div w:id="1640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6574">
                  <w:marLeft w:val="0"/>
                  <w:marRight w:val="0"/>
                  <w:marTop w:val="0"/>
                  <w:marBottom w:val="0"/>
                  <w:divBdr>
                    <w:top w:val="none" w:sz="0" w:space="0" w:color="auto"/>
                    <w:left w:val="none" w:sz="0" w:space="0" w:color="auto"/>
                    <w:bottom w:val="none" w:sz="0" w:space="0" w:color="auto"/>
                    <w:right w:val="none" w:sz="0" w:space="0" w:color="auto"/>
                  </w:divBdr>
                  <w:divsChild>
                    <w:div w:id="1247884439">
                      <w:marLeft w:val="0"/>
                      <w:marRight w:val="0"/>
                      <w:marTop w:val="0"/>
                      <w:marBottom w:val="0"/>
                      <w:divBdr>
                        <w:top w:val="none" w:sz="0" w:space="0" w:color="auto"/>
                        <w:left w:val="none" w:sz="0" w:space="0" w:color="auto"/>
                        <w:bottom w:val="none" w:sz="0" w:space="0" w:color="auto"/>
                        <w:right w:val="none" w:sz="0" w:space="0" w:color="auto"/>
                      </w:divBdr>
                      <w:divsChild>
                        <w:div w:id="1407917423">
                          <w:marLeft w:val="0"/>
                          <w:marRight w:val="0"/>
                          <w:marTop w:val="0"/>
                          <w:marBottom w:val="270"/>
                          <w:divBdr>
                            <w:top w:val="none" w:sz="0" w:space="0" w:color="auto"/>
                            <w:left w:val="none" w:sz="0" w:space="0" w:color="auto"/>
                            <w:bottom w:val="none" w:sz="0" w:space="0" w:color="auto"/>
                            <w:right w:val="none" w:sz="0" w:space="0" w:color="auto"/>
                          </w:divBdr>
                        </w:div>
                        <w:div w:id="1258371902">
                          <w:marLeft w:val="0"/>
                          <w:marRight w:val="0"/>
                          <w:marTop w:val="0"/>
                          <w:marBottom w:val="0"/>
                          <w:divBdr>
                            <w:top w:val="none" w:sz="0" w:space="0" w:color="auto"/>
                            <w:left w:val="none" w:sz="0" w:space="0" w:color="auto"/>
                            <w:bottom w:val="none" w:sz="0" w:space="0" w:color="auto"/>
                            <w:right w:val="none" w:sz="0" w:space="0" w:color="auto"/>
                          </w:divBdr>
                          <w:divsChild>
                            <w:div w:id="7245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449">
                      <w:marLeft w:val="0"/>
                      <w:marRight w:val="0"/>
                      <w:marTop w:val="0"/>
                      <w:marBottom w:val="0"/>
                      <w:divBdr>
                        <w:top w:val="none" w:sz="0" w:space="0" w:color="auto"/>
                        <w:left w:val="none" w:sz="0" w:space="0" w:color="auto"/>
                        <w:bottom w:val="none" w:sz="0" w:space="0" w:color="auto"/>
                        <w:right w:val="none" w:sz="0" w:space="0" w:color="auto"/>
                      </w:divBdr>
                      <w:divsChild>
                        <w:div w:id="617371156">
                          <w:marLeft w:val="0"/>
                          <w:marRight w:val="0"/>
                          <w:marTop w:val="0"/>
                          <w:marBottom w:val="0"/>
                          <w:divBdr>
                            <w:top w:val="none" w:sz="0" w:space="0" w:color="auto"/>
                            <w:left w:val="none" w:sz="0" w:space="0" w:color="auto"/>
                            <w:bottom w:val="none" w:sz="0" w:space="0" w:color="auto"/>
                            <w:right w:val="none" w:sz="0" w:space="0" w:color="auto"/>
                          </w:divBdr>
                        </w:div>
                        <w:div w:id="16268159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633293332">
          <w:marLeft w:val="0"/>
          <w:marRight w:val="0"/>
          <w:marTop w:val="0"/>
          <w:marBottom w:val="0"/>
          <w:divBdr>
            <w:top w:val="single" w:sz="12" w:space="0" w:color="12BEF0"/>
            <w:left w:val="single" w:sz="12" w:space="0" w:color="12BEF0"/>
            <w:bottom w:val="single" w:sz="12" w:space="0" w:color="12BEF0"/>
            <w:right w:val="single" w:sz="12" w:space="0" w:color="12BE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V19503665" TargetMode="External"/><Relationship Id="rId13" Type="http://schemas.openxmlformats.org/officeDocument/2006/relationships/hyperlink" Target="https://etalonline.by/webnpa/text.asp?RN=H10700239" TargetMode="External"/><Relationship Id="rId18" Type="http://schemas.openxmlformats.org/officeDocument/2006/relationships/hyperlink" Target="https://etalonline.by/webnpa/text.asp?RN=H11200401" TargetMode="External"/><Relationship Id="rId26" Type="http://schemas.openxmlformats.org/officeDocument/2006/relationships/hyperlink" Target="https://etalonline.by/webnpa/text.asp?RN=P39500349" TargetMode="External"/><Relationship Id="rId39" Type="http://schemas.openxmlformats.org/officeDocument/2006/relationships/hyperlink" Target="https://etalonline.by/webnpa/text.asp?RN=V19201594" TargetMode="External"/><Relationship Id="rId3" Type="http://schemas.microsoft.com/office/2007/relationships/stylesWithEffects" Target="stylesWithEffects.xml"/><Relationship Id="rId21" Type="http://schemas.openxmlformats.org/officeDocument/2006/relationships/hyperlink" Target="https://etalonline.by/webnpa/text.asp?RN=H11700015" TargetMode="External"/><Relationship Id="rId34" Type="http://schemas.openxmlformats.org/officeDocument/2006/relationships/hyperlink" Target="https://etalonline.by/webnpa/text.asp?RN=V19201594" TargetMode="External"/><Relationship Id="rId42" Type="http://schemas.openxmlformats.org/officeDocument/2006/relationships/hyperlink" Target="https://etalonline.by/webnpa/text.asp?RN=V19201594" TargetMode="External"/><Relationship Id="rId7" Type="http://schemas.openxmlformats.org/officeDocument/2006/relationships/hyperlink" Target="https://etalonline.by/webnpa/text.asp?RN=V19402813" TargetMode="External"/><Relationship Id="rId12" Type="http://schemas.openxmlformats.org/officeDocument/2006/relationships/hyperlink" Target="https://etalonline.by/webnpa/text.asp?RN=H10700226" TargetMode="External"/><Relationship Id="rId17" Type="http://schemas.openxmlformats.org/officeDocument/2006/relationships/hyperlink" Target="https://etalonline.by/webnpa/text.asp?RN=H11100325" TargetMode="External"/><Relationship Id="rId25" Type="http://schemas.openxmlformats.org/officeDocument/2006/relationships/hyperlink" Target="https://etalonline.by/webnpa/text.asp?RN=H12300318" TargetMode="External"/><Relationship Id="rId33" Type="http://schemas.openxmlformats.org/officeDocument/2006/relationships/hyperlink" Target="https://etalonline.by/webnpa/text.asp?RN=V19201594" TargetMode="External"/><Relationship Id="rId38" Type="http://schemas.openxmlformats.org/officeDocument/2006/relationships/hyperlink" Target="https://etalonline.by/webnpa/text.asp?RN=V19201594" TargetMode="External"/><Relationship Id="rId2" Type="http://schemas.openxmlformats.org/officeDocument/2006/relationships/styles" Target="styles.xml"/><Relationship Id="rId16" Type="http://schemas.openxmlformats.org/officeDocument/2006/relationships/hyperlink" Target="https://etalonline.by/webnpa/text.asp?RN=H10900092" TargetMode="External"/><Relationship Id="rId20" Type="http://schemas.openxmlformats.org/officeDocument/2006/relationships/hyperlink" Target="https://etalonline.by/webnpa/text.asp?RN=H11600349" TargetMode="External"/><Relationship Id="rId29" Type="http://schemas.openxmlformats.org/officeDocument/2006/relationships/hyperlink" Target="https://etalonline.by/webnpa/text.asp?RN=V19201594" TargetMode="External"/><Relationship Id="rId41" Type="http://schemas.openxmlformats.org/officeDocument/2006/relationships/hyperlink" Target="https://etalonline.by/webnpa/text.asp?RN=V19201594" TargetMode="External"/><Relationship Id="rId1" Type="http://schemas.openxmlformats.org/officeDocument/2006/relationships/numbering" Target="numbering.xml"/><Relationship Id="rId6" Type="http://schemas.openxmlformats.org/officeDocument/2006/relationships/hyperlink" Target="https://etalonline.by/webnpa/text.asp?RN=V19202041" TargetMode="External"/><Relationship Id="rId11" Type="http://schemas.openxmlformats.org/officeDocument/2006/relationships/hyperlink" Target="https://etalonline.by/webnpa/text.asp?RN=H10100044" TargetMode="External"/><Relationship Id="rId24" Type="http://schemas.openxmlformats.org/officeDocument/2006/relationships/hyperlink" Target="https://etalonline.by/webnpa/text.asp?RN=H12200183" TargetMode="External"/><Relationship Id="rId32" Type="http://schemas.openxmlformats.org/officeDocument/2006/relationships/hyperlink" Target="https://etalonline.by/webnpa/text.asp?RN=V19201594" TargetMode="External"/><Relationship Id="rId37" Type="http://schemas.openxmlformats.org/officeDocument/2006/relationships/hyperlink" Target="https://etalonline.by/document/?regnum=V19201594" TargetMode="External"/><Relationship Id="rId40" Type="http://schemas.openxmlformats.org/officeDocument/2006/relationships/hyperlink" Target="https://etalonline.by/webnpa/text.asp?RN=V19201594" TargetMode="External"/><Relationship Id="rId5" Type="http://schemas.openxmlformats.org/officeDocument/2006/relationships/webSettings" Target="webSettings.xml"/><Relationship Id="rId15" Type="http://schemas.openxmlformats.org/officeDocument/2006/relationships/hyperlink" Target="https://etalonline.by/webnpa/text.asp?RN=H10800408" TargetMode="External"/><Relationship Id="rId23" Type="http://schemas.openxmlformats.org/officeDocument/2006/relationships/hyperlink" Target="https://etalonline.by/webnpa/text.asp?RN=H11800105" TargetMode="External"/><Relationship Id="rId28" Type="http://schemas.openxmlformats.org/officeDocument/2006/relationships/hyperlink" Target="https://etalonline.by/webnpa/text.asp?RN=V19201594" TargetMode="External"/><Relationship Id="rId36" Type="http://schemas.openxmlformats.org/officeDocument/2006/relationships/hyperlink" Target="https://etalonline.by/webnpa/text.asp?RN=V19201594" TargetMode="External"/><Relationship Id="rId10" Type="http://schemas.openxmlformats.org/officeDocument/2006/relationships/hyperlink" Target="https://etalonline.by/webnpa/text.asp?RN=V19600442" TargetMode="External"/><Relationship Id="rId19" Type="http://schemas.openxmlformats.org/officeDocument/2006/relationships/hyperlink" Target="https://etalonline.by/webnpa/text.asp?RN=H11400101" TargetMode="External"/><Relationship Id="rId31" Type="http://schemas.openxmlformats.org/officeDocument/2006/relationships/hyperlink" Target="https://etalonline.by/webnpa/text.asp?RN=V1920159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alonline.by/webnpa/text.asp?RN=V19600440" TargetMode="External"/><Relationship Id="rId14" Type="http://schemas.openxmlformats.org/officeDocument/2006/relationships/hyperlink" Target="https://etalonline.by/webnpa/text.asp?RN=H10700253" TargetMode="External"/><Relationship Id="rId22" Type="http://schemas.openxmlformats.org/officeDocument/2006/relationships/hyperlink" Target="https://etalonline.by/webnpa/text.asp?RN=H11700067" TargetMode="External"/><Relationship Id="rId27" Type="http://schemas.openxmlformats.org/officeDocument/2006/relationships/hyperlink" Target="https://etalonline.by/webnpa/text.asp?RN=V19402875" TargetMode="External"/><Relationship Id="rId30" Type="http://schemas.openxmlformats.org/officeDocument/2006/relationships/hyperlink" Target="https://etalonline.by/webnpa/text.asp?RN=V19201594" TargetMode="External"/><Relationship Id="rId35" Type="http://schemas.openxmlformats.org/officeDocument/2006/relationships/hyperlink" Target="https://etalonline.by/webnpa/text.asp?RN=V1920159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8329</Words>
  <Characters>47476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УТиСЗН</Company>
  <LinksUpToDate>false</LinksUpToDate>
  <CharactersWithSpaces>55694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Воропаева</dc:creator>
  <cp:lastModifiedBy>Воропаева</cp:lastModifiedBy>
  <cp:revision>2</cp:revision>
  <dcterms:created xsi:type="dcterms:W3CDTF">2022-03-03T09:23:00Z</dcterms:created>
  <dcterms:modified xsi:type="dcterms:W3CDTF">2024-08-21T13:59:00Z</dcterms:modified>
</cp:coreProperties>
</file>