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488"/>
        <w:tblW w:w="9854" w:type="dxa"/>
        <w:tblLook w:val="04A0" w:firstRow="1" w:lastRow="0" w:firstColumn="1" w:lastColumn="0" w:noHBand="0" w:noVBand="1"/>
      </w:tblPr>
      <w:tblGrid>
        <w:gridCol w:w="4069"/>
        <w:gridCol w:w="2276"/>
        <w:gridCol w:w="3509"/>
      </w:tblGrid>
      <w:tr w:rsidR="00893371" w:rsidRPr="004A67A3" w:rsidTr="00A645FB">
        <w:tc>
          <w:tcPr>
            <w:tcW w:w="9854" w:type="dxa"/>
            <w:gridSpan w:val="3"/>
            <w:shd w:val="clear" w:color="auto" w:fill="auto"/>
          </w:tcPr>
          <w:p w:rsidR="00893371" w:rsidRDefault="00893371" w:rsidP="00114258">
            <w:pPr>
              <w:tabs>
                <w:tab w:val="left" w:pos="5640"/>
              </w:tabs>
              <w:spacing w:before="240" w:after="240" w:line="280" w:lineRule="exact"/>
              <w:ind w:right="38"/>
              <w:jc w:val="both"/>
              <w:rPr>
                <w:color w:val="000000"/>
                <w:szCs w:val="30"/>
              </w:rPr>
            </w:pPr>
            <w:r w:rsidRPr="004A67A3">
              <w:rPr>
                <w:color w:val="000000"/>
                <w:szCs w:val="30"/>
              </w:rPr>
              <w:t>ПРОТОКОЛ</w:t>
            </w:r>
            <w:r w:rsidR="004E7CF0">
              <w:rPr>
                <w:color w:val="000000"/>
                <w:szCs w:val="30"/>
              </w:rPr>
              <w:t xml:space="preserve"> №5</w:t>
            </w:r>
            <w:r>
              <w:rPr>
                <w:color w:val="000000"/>
                <w:szCs w:val="30"/>
              </w:rPr>
              <w:t>-СРП</w:t>
            </w:r>
          </w:p>
          <w:p w:rsidR="00893371" w:rsidRPr="004A67A3" w:rsidRDefault="00893371" w:rsidP="00114258">
            <w:pPr>
              <w:tabs>
                <w:tab w:val="left" w:pos="5640"/>
              </w:tabs>
              <w:spacing w:line="280" w:lineRule="exact"/>
              <w:ind w:right="40"/>
              <w:jc w:val="both"/>
              <w:rPr>
                <w:color w:val="000000"/>
                <w:szCs w:val="30"/>
              </w:rPr>
            </w:pPr>
            <w:r w:rsidRPr="004A67A3">
              <w:rPr>
                <w:color w:val="000000"/>
                <w:szCs w:val="30"/>
              </w:rPr>
              <w:t xml:space="preserve">Заседания </w:t>
            </w:r>
            <w:r>
              <w:rPr>
                <w:color w:val="000000"/>
                <w:szCs w:val="30"/>
              </w:rPr>
              <w:t>районного с</w:t>
            </w:r>
            <w:r w:rsidRPr="004A67A3">
              <w:rPr>
                <w:color w:val="000000"/>
                <w:szCs w:val="30"/>
              </w:rPr>
              <w:t xml:space="preserve">овета по развитию </w:t>
            </w:r>
          </w:p>
          <w:p w:rsidR="00893371" w:rsidRPr="004A67A3" w:rsidRDefault="00893371" w:rsidP="00114258">
            <w:pPr>
              <w:tabs>
                <w:tab w:val="left" w:pos="5640"/>
              </w:tabs>
              <w:spacing w:line="280" w:lineRule="exact"/>
              <w:ind w:right="40"/>
              <w:jc w:val="both"/>
              <w:rPr>
                <w:color w:val="000000"/>
                <w:szCs w:val="30"/>
              </w:rPr>
            </w:pPr>
            <w:r w:rsidRPr="004A67A3">
              <w:rPr>
                <w:color w:val="000000"/>
                <w:szCs w:val="30"/>
              </w:rPr>
              <w:t xml:space="preserve">предпринимательства </w:t>
            </w:r>
          </w:p>
          <w:p w:rsidR="00893371" w:rsidRPr="004A67A3" w:rsidRDefault="00893371" w:rsidP="00114258">
            <w:pPr>
              <w:tabs>
                <w:tab w:val="left" w:pos="5640"/>
              </w:tabs>
              <w:spacing w:line="280" w:lineRule="exact"/>
              <w:ind w:right="40"/>
              <w:jc w:val="both"/>
              <w:rPr>
                <w:color w:val="000000"/>
                <w:szCs w:val="30"/>
              </w:rPr>
            </w:pPr>
          </w:p>
        </w:tc>
      </w:tr>
      <w:tr w:rsidR="00893371" w:rsidRPr="004A67A3" w:rsidTr="00A645FB">
        <w:trPr>
          <w:trHeight w:val="504"/>
        </w:trPr>
        <w:tc>
          <w:tcPr>
            <w:tcW w:w="4069" w:type="dxa"/>
            <w:shd w:val="clear" w:color="auto" w:fill="auto"/>
            <w:vAlign w:val="center"/>
          </w:tcPr>
          <w:p w:rsidR="00893371" w:rsidRPr="004A67A3" w:rsidRDefault="004E7CF0" w:rsidP="00C44DC6">
            <w:pPr>
              <w:tabs>
                <w:tab w:val="left" w:pos="5640"/>
              </w:tabs>
              <w:spacing w:before="240" w:after="240" w:line="280" w:lineRule="exact"/>
              <w:ind w:right="38"/>
              <w:rPr>
                <w:color w:val="000000"/>
                <w:szCs w:val="30"/>
              </w:rPr>
            </w:pPr>
            <w:r>
              <w:rPr>
                <w:color w:val="000000"/>
                <w:szCs w:val="30"/>
              </w:rPr>
              <w:t>07.12</w:t>
            </w:r>
            <w:r w:rsidR="00893371">
              <w:rPr>
                <w:color w:val="000000"/>
                <w:szCs w:val="30"/>
              </w:rPr>
              <w:t>.2020</w:t>
            </w:r>
            <w:r w:rsidR="00893371" w:rsidRPr="004A67A3">
              <w:rPr>
                <w:color w:val="000000"/>
                <w:szCs w:val="30"/>
              </w:rPr>
              <w:t>г.</w:t>
            </w:r>
          </w:p>
        </w:tc>
        <w:tc>
          <w:tcPr>
            <w:tcW w:w="5785" w:type="dxa"/>
            <w:gridSpan w:val="2"/>
            <w:shd w:val="clear" w:color="auto" w:fill="auto"/>
            <w:vAlign w:val="center"/>
          </w:tcPr>
          <w:p w:rsidR="00893371" w:rsidRPr="004A67A3" w:rsidRDefault="00893371" w:rsidP="00893371">
            <w:pPr>
              <w:tabs>
                <w:tab w:val="left" w:pos="5640"/>
              </w:tabs>
              <w:ind w:right="40"/>
              <w:jc w:val="right"/>
              <w:rPr>
                <w:color w:val="000000"/>
                <w:szCs w:val="30"/>
              </w:rPr>
            </w:pPr>
            <w:r w:rsidRPr="004A67A3">
              <w:rPr>
                <w:color w:val="000000"/>
                <w:szCs w:val="30"/>
              </w:rPr>
              <w:t xml:space="preserve">г. </w:t>
            </w:r>
            <w:proofErr w:type="spellStart"/>
            <w:r w:rsidRPr="004A67A3">
              <w:rPr>
                <w:color w:val="000000"/>
                <w:szCs w:val="30"/>
              </w:rPr>
              <w:t>Столин</w:t>
            </w:r>
            <w:proofErr w:type="spellEnd"/>
            <w:r w:rsidRPr="004A67A3">
              <w:rPr>
                <w:color w:val="000000"/>
                <w:szCs w:val="30"/>
              </w:rPr>
              <w:t>,</w:t>
            </w:r>
          </w:p>
        </w:tc>
      </w:tr>
      <w:tr w:rsidR="00893371" w:rsidRPr="004A67A3" w:rsidTr="00A645FB">
        <w:tc>
          <w:tcPr>
            <w:tcW w:w="4069" w:type="dxa"/>
            <w:shd w:val="clear" w:color="auto" w:fill="auto"/>
          </w:tcPr>
          <w:p w:rsidR="00893371" w:rsidRPr="004A67A3" w:rsidRDefault="00893371" w:rsidP="00114258">
            <w:pPr>
              <w:tabs>
                <w:tab w:val="left" w:pos="5640"/>
              </w:tabs>
              <w:spacing w:before="240" w:after="240" w:line="280" w:lineRule="exact"/>
              <w:ind w:right="38"/>
              <w:jc w:val="both"/>
              <w:rPr>
                <w:szCs w:val="30"/>
              </w:rPr>
            </w:pPr>
            <w:r w:rsidRPr="004A67A3">
              <w:rPr>
                <w:szCs w:val="30"/>
              </w:rPr>
              <w:t>Председательствовал</w:t>
            </w:r>
          </w:p>
        </w:tc>
        <w:tc>
          <w:tcPr>
            <w:tcW w:w="5785" w:type="dxa"/>
            <w:gridSpan w:val="2"/>
            <w:shd w:val="clear" w:color="auto" w:fill="auto"/>
          </w:tcPr>
          <w:p w:rsidR="00893371" w:rsidRPr="004A67A3" w:rsidRDefault="00893371" w:rsidP="00114258">
            <w:pPr>
              <w:tabs>
                <w:tab w:val="left" w:pos="5640"/>
              </w:tabs>
              <w:spacing w:before="240" w:after="240" w:line="280" w:lineRule="exact"/>
              <w:ind w:right="38"/>
              <w:jc w:val="both"/>
              <w:rPr>
                <w:szCs w:val="30"/>
              </w:rPr>
            </w:pPr>
            <w:proofErr w:type="spellStart"/>
            <w:r>
              <w:rPr>
                <w:szCs w:val="30"/>
              </w:rPr>
              <w:t>Нестерович</w:t>
            </w:r>
            <w:proofErr w:type="spellEnd"/>
            <w:r>
              <w:rPr>
                <w:szCs w:val="30"/>
              </w:rPr>
              <w:t xml:space="preserve"> М.Ф.</w:t>
            </w:r>
            <w:r w:rsidRPr="004A67A3">
              <w:rPr>
                <w:szCs w:val="30"/>
              </w:rPr>
              <w:t xml:space="preserve">- председатель </w:t>
            </w:r>
            <w:r>
              <w:rPr>
                <w:szCs w:val="30"/>
              </w:rPr>
              <w:t>районного с</w:t>
            </w:r>
            <w:r w:rsidRPr="004A67A3">
              <w:rPr>
                <w:szCs w:val="30"/>
              </w:rPr>
              <w:t>овета по развитию предпринимательства</w:t>
            </w:r>
            <w:r>
              <w:rPr>
                <w:szCs w:val="30"/>
              </w:rPr>
              <w:t xml:space="preserve">, заместитель председателя </w:t>
            </w:r>
            <w:proofErr w:type="spellStart"/>
            <w:r>
              <w:rPr>
                <w:szCs w:val="30"/>
              </w:rPr>
              <w:t>Столинского</w:t>
            </w:r>
            <w:proofErr w:type="spellEnd"/>
            <w:r>
              <w:rPr>
                <w:szCs w:val="30"/>
              </w:rPr>
              <w:t xml:space="preserve"> райисполкома</w:t>
            </w:r>
          </w:p>
        </w:tc>
      </w:tr>
      <w:tr w:rsidR="00893371" w:rsidRPr="004A67A3" w:rsidTr="00A645FB">
        <w:tc>
          <w:tcPr>
            <w:tcW w:w="4069" w:type="dxa"/>
            <w:shd w:val="clear" w:color="auto" w:fill="auto"/>
          </w:tcPr>
          <w:p w:rsidR="00893371" w:rsidRPr="004A67A3" w:rsidRDefault="00893371" w:rsidP="00114258">
            <w:pPr>
              <w:tabs>
                <w:tab w:val="left" w:pos="5640"/>
              </w:tabs>
              <w:spacing w:before="240" w:after="240" w:line="280" w:lineRule="exact"/>
              <w:ind w:right="38"/>
              <w:jc w:val="both"/>
              <w:rPr>
                <w:szCs w:val="30"/>
              </w:rPr>
            </w:pPr>
            <w:r>
              <w:rPr>
                <w:szCs w:val="30"/>
              </w:rPr>
              <w:t>Присутствовали:</w:t>
            </w:r>
          </w:p>
        </w:tc>
        <w:tc>
          <w:tcPr>
            <w:tcW w:w="5785" w:type="dxa"/>
            <w:gridSpan w:val="2"/>
            <w:shd w:val="clear" w:color="auto" w:fill="auto"/>
          </w:tcPr>
          <w:p w:rsidR="00893371" w:rsidRDefault="00893371" w:rsidP="00114258">
            <w:pPr>
              <w:tabs>
                <w:tab w:val="left" w:pos="5640"/>
              </w:tabs>
              <w:spacing w:before="240" w:after="240" w:line="280" w:lineRule="exact"/>
              <w:ind w:right="38"/>
              <w:jc w:val="both"/>
              <w:rPr>
                <w:szCs w:val="30"/>
              </w:rPr>
            </w:pPr>
          </w:p>
        </w:tc>
      </w:tr>
      <w:tr w:rsidR="004E7CF0" w:rsidRPr="004A67A3" w:rsidTr="00A645FB">
        <w:tc>
          <w:tcPr>
            <w:tcW w:w="6345" w:type="dxa"/>
            <w:gridSpan w:val="2"/>
            <w:shd w:val="clear" w:color="auto" w:fill="auto"/>
          </w:tcPr>
          <w:p w:rsidR="004E7CF0" w:rsidRDefault="004E7CF0" w:rsidP="004E7CF0">
            <w:pPr>
              <w:tabs>
                <w:tab w:val="left" w:pos="5640"/>
              </w:tabs>
              <w:spacing w:before="240" w:after="240" w:line="280" w:lineRule="exact"/>
              <w:ind w:right="38"/>
              <w:jc w:val="both"/>
              <w:rPr>
                <w:szCs w:val="30"/>
              </w:rPr>
            </w:pPr>
            <w:r>
              <w:rPr>
                <w:szCs w:val="30"/>
              </w:rPr>
              <w:t>Начальник отдела экономики</w:t>
            </w:r>
          </w:p>
        </w:tc>
        <w:tc>
          <w:tcPr>
            <w:tcW w:w="3509" w:type="dxa"/>
            <w:shd w:val="clear" w:color="auto" w:fill="auto"/>
          </w:tcPr>
          <w:p w:rsidR="004E7CF0" w:rsidRDefault="004E7CF0" w:rsidP="004E7CF0">
            <w:pPr>
              <w:tabs>
                <w:tab w:val="left" w:pos="5640"/>
              </w:tabs>
              <w:spacing w:before="240" w:after="240" w:line="280" w:lineRule="exact"/>
              <w:ind w:right="38"/>
              <w:jc w:val="right"/>
              <w:rPr>
                <w:szCs w:val="30"/>
              </w:rPr>
            </w:pPr>
            <w:r>
              <w:rPr>
                <w:szCs w:val="30"/>
              </w:rPr>
              <w:t xml:space="preserve">Г.Н. </w:t>
            </w:r>
            <w:proofErr w:type="spellStart"/>
            <w:r>
              <w:rPr>
                <w:szCs w:val="30"/>
              </w:rPr>
              <w:t>Яхновец</w:t>
            </w:r>
            <w:proofErr w:type="spellEnd"/>
          </w:p>
        </w:tc>
      </w:tr>
      <w:tr w:rsidR="004E7CF0" w:rsidRPr="004A67A3" w:rsidTr="00A645FB">
        <w:trPr>
          <w:trHeight w:val="1703"/>
        </w:trPr>
        <w:tc>
          <w:tcPr>
            <w:tcW w:w="4069" w:type="dxa"/>
            <w:shd w:val="clear" w:color="auto" w:fill="auto"/>
          </w:tcPr>
          <w:p w:rsidR="004E7CF0" w:rsidRDefault="004E7CF0" w:rsidP="004E7CF0">
            <w:pPr>
              <w:tabs>
                <w:tab w:val="left" w:pos="5640"/>
              </w:tabs>
              <w:spacing w:before="240" w:after="240" w:line="280" w:lineRule="exact"/>
              <w:ind w:right="38"/>
              <w:jc w:val="both"/>
              <w:rPr>
                <w:color w:val="000000"/>
                <w:szCs w:val="30"/>
              </w:rPr>
            </w:pPr>
            <w:r>
              <w:rPr>
                <w:color w:val="000000"/>
                <w:szCs w:val="30"/>
              </w:rPr>
              <w:t>ч</w:t>
            </w:r>
            <w:r w:rsidRPr="004A67A3">
              <w:rPr>
                <w:color w:val="000000"/>
                <w:szCs w:val="30"/>
              </w:rPr>
              <w:t xml:space="preserve">лены </w:t>
            </w:r>
            <w:r>
              <w:rPr>
                <w:color w:val="000000"/>
                <w:szCs w:val="30"/>
              </w:rPr>
              <w:t>районного с</w:t>
            </w:r>
            <w:r w:rsidRPr="004A67A3">
              <w:rPr>
                <w:color w:val="000000"/>
                <w:szCs w:val="30"/>
              </w:rPr>
              <w:t>овета</w:t>
            </w:r>
            <w:r>
              <w:rPr>
                <w:color w:val="000000"/>
                <w:szCs w:val="30"/>
              </w:rPr>
              <w:t xml:space="preserve"> по развитию предпринимательства</w:t>
            </w:r>
          </w:p>
          <w:p w:rsidR="004E7CF0" w:rsidRPr="004A67A3" w:rsidRDefault="004E7CF0" w:rsidP="004E7CF0">
            <w:pPr>
              <w:tabs>
                <w:tab w:val="left" w:pos="5640"/>
              </w:tabs>
              <w:spacing w:before="240" w:after="240" w:line="280" w:lineRule="exact"/>
              <w:ind w:right="38"/>
              <w:jc w:val="both"/>
              <w:rPr>
                <w:color w:val="000000"/>
                <w:szCs w:val="30"/>
              </w:rPr>
            </w:pPr>
            <w:r w:rsidRPr="00893371">
              <w:rPr>
                <w:color w:val="000000"/>
                <w:szCs w:val="30"/>
              </w:rPr>
              <w:t>(путем письменного</w:t>
            </w:r>
            <w:r w:rsidR="00505445">
              <w:rPr>
                <w:color w:val="000000"/>
                <w:szCs w:val="30"/>
              </w:rPr>
              <w:t xml:space="preserve"> (устного)</w:t>
            </w:r>
            <w:r w:rsidRPr="00893371">
              <w:rPr>
                <w:color w:val="000000"/>
                <w:szCs w:val="30"/>
              </w:rPr>
              <w:t xml:space="preserve"> опроса)</w:t>
            </w:r>
          </w:p>
        </w:tc>
        <w:tc>
          <w:tcPr>
            <w:tcW w:w="5785" w:type="dxa"/>
            <w:gridSpan w:val="2"/>
            <w:shd w:val="clear" w:color="auto" w:fill="auto"/>
          </w:tcPr>
          <w:p w:rsidR="004E7CF0" w:rsidRDefault="004E7CF0" w:rsidP="004E7CF0">
            <w:pPr>
              <w:spacing w:line="280" w:lineRule="exact"/>
              <w:jc w:val="both"/>
              <w:rPr>
                <w:szCs w:val="30"/>
              </w:rPr>
            </w:pPr>
          </w:p>
          <w:p w:rsidR="004E7CF0" w:rsidRPr="004A67A3" w:rsidRDefault="004E7CF0" w:rsidP="004E7CF0">
            <w:pPr>
              <w:spacing w:line="280" w:lineRule="exact"/>
              <w:jc w:val="both"/>
              <w:rPr>
                <w:szCs w:val="30"/>
              </w:rPr>
            </w:pPr>
            <w:r>
              <w:rPr>
                <w:szCs w:val="30"/>
              </w:rPr>
              <w:t xml:space="preserve">Тарасевич В.М., </w:t>
            </w:r>
            <w:r w:rsidRPr="00893371">
              <w:rPr>
                <w:szCs w:val="30"/>
              </w:rPr>
              <w:t xml:space="preserve"> </w:t>
            </w:r>
            <w:proofErr w:type="spellStart"/>
            <w:r>
              <w:rPr>
                <w:szCs w:val="30"/>
              </w:rPr>
              <w:t>Быба</w:t>
            </w:r>
            <w:proofErr w:type="spellEnd"/>
            <w:r>
              <w:rPr>
                <w:szCs w:val="30"/>
              </w:rPr>
              <w:t xml:space="preserve"> С.М., </w:t>
            </w:r>
            <w:r w:rsidRPr="00893371">
              <w:rPr>
                <w:sz w:val="28"/>
                <w:szCs w:val="28"/>
              </w:rPr>
              <w:t xml:space="preserve"> </w:t>
            </w:r>
            <w:proofErr w:type="spellStart"/>
            <w:r w:rsidRPr="00893371">
              <w:rPr>
                <w:szCs w:val="30"/>
              </w:rPr>
              <w:t>Велесницкий</w:t>
            </w:r>
            <w:proofErr w:type="spellEnd"/>
            <w:r w:rsidRPr="00893371">
              <w:rPr>
                <w:szCs w:val="30"/>
              </w:rPr>
              <w:t xml:space="preserve"> </w:t>
            </w:r>
            <w:r>
              <w:rPr>
                <w:szCs w:val="30"/>
              </w:rPr>
              <w:t xml:space="preserve">В.М., Васькин В.А., Гриб И.В., Зелинский В.П., Клочко В.Н.,  </w:t>
            </w:r>
            <w:proofErr w:type="spellStart"/>
            <w:r>
              <w:rPr>
                <w:szCs w:val="30"/>
              </w:rPr>
              <w:t>Молчанович</w:t>
            </w:r>
            <w:proofErr w:type="spellEnd"/>
            <w:r>
              <w:rPr>
                <w:szCs w:val="30"/>
              </w:rPr>
              <w:t xml:space="preserve"> А.Е., </w:t>
            </w:r>
            <w:proofErr w:type="spellStart"/>
            <w:r w:rsidRPr="004A67A3">
              <w:rPr>
                <w:szCs w:val="30"/>
              </w:rPr>
              <w:t>Михлюк</w:t>
            </w:r>
            <w:proofErr w:type="spellEnd"/>
            <w:r w:rsidRPr="004A67A3">
              <w:rPr>
                <w:szCs w:val="30"/>
              </w:rPr>
              <w:t xml:space="preserve"> А.</w:t>
            </w:r>
            <w:r>
              <w:rPr>
                <w:szCs w:val="30"/>
              </w:rPr>
              <w:t xml:space="preserve">П., Овсяник Р.Р., </w:t>
            </w:r>
            <w:proofErr w:type="spellStart"/>
            <w:r w:rsidRPr="004A67A3">
              <w:rPr>
                <w:szCs w:val="30"/>
              </w:rPr>
              <w:t>Симончик</w:t>
            </w:r>
            <w:proofErr w:type="spellEnd"/>
            <w:r w:rsidRPr="004A67A3">
              <w:rPr>
                <w:szCs w:val="30"/>
              </w:rPr>
              <w:t xml:space="preserve"> В.В.</w:t>
            </w:r>
            <w:r>
              <w:rPr>
                <w:szCs w:val="30"/>
              </w:rPr>
              <w:t xml:space="preserve">, </w:t>
            </w:r>
            <w:proofErr w:type="spellStart"/>
            <w:r>
              <w:rPr>
                <w:szCs w:val="30"/>
              </w:rPr>
              <w:t>Стриго</w:t>
            </w:r>
            <w:proofErr w:type="spellEnd"/>
            <w:r>
              <w:rPr>
                <w:szCs w:val="30"/>
              </w:rPr>
              <w:t> Л.В.,</w:t>
            </w:r>
            <w:r w:rsidRPr="004A67A3">
              <w:rPr>
                <w:szCs w:val="30"/>
              </w:rPr>
              <w:t xml:space="preserve"> </w:t>
            </w:r>
            <w:r>
              <w:rPr>
                <w:szCs w:val="30"/>
              </w:rPr>
              <w:t>Строк В.А.,</w:t>
            </w:r>
            <w:r w:rsidRPr="004A67A3">
              <w:rPr>
                <w:szCs w:val="30"/>
              </w:rPr>
              <w:t xml:space="preserve"> </w:t>
            </w:r>
            <w:proofErr w:type="spellStart"/>
            <w:r>
              <w:rPr>
                <w:szCs w:val="30"/>
              </w:rPr>
              <w:t>Филанович</w:t>
            </w:r>
            <w:proofErr w:type="spellEnd"/>
            <w:r>
              <w:rPr>
                <w:szCs w:val="30"/>
              </w:rPr>
              <w:t xml:space="preserve"> Н.В., </w:t>
            </w:r>
            <w:proofErr w:type="spellStart"/>
            <w:r>
              <w:rPr>
                <w:szCs w:val="30"/>
              </w:rPr>
              <w:t>Чудновская</w:t>
            </w:r>
            <w:proofErr w:type="spellEnd"/>
            <w:r>
              <w:rPr>
                <w:szCs w:val="30"/>
              </w:rPr>
              <w:t> М.П.</w:t>
            </w:r>
          </w:p>
          <w:p w:rsidR="004E7CF0" w:rsidRPr="004A67A3" w:rsidRDefault="004E7CF0" w:rsidP="004E7CF0">
            <w:pPr>
              <w:spacing w:line="280" w:lineRule="exact"/>
              <w:rPr>
                <w:szCs w:val="30"/>
              </w:rPr>
            </w:pPr>
            <w:r w:rsidRPr="004A67A3">
              <w:rPr>
                <w:szCs w:val="30"/>
              </w:rPr>
              <w:t xml:space="preserve">     </w:t>
            </w:r>
          </w:p>
        </w:tc>
      </w:tr>
      <w:tr w:rsidR="004E7CF0" w:rsidRPr="004A67A3" w:rsidTr="00A645FB">
        <w:tc>
          <w:tcPr>
            <w:tcW w:w="4069" w:type="dxa"/>
            <w:shd w:val="clear" w:color="auto" w:fill="auto"/>
          </w:tcPr>
          <w:p w:rsidR="004E7CF0" w:rsidRPr="004A67A3" w:rsidRDefault="004E7CF0" w:rsidP="004E7CF0">
            <w:pPr>
              <w:tabs>
                <w:tab w:val="left" w:pos="5640"/>
              </w:tabs>
              <w:spacing w:before="240" w:after="240" w:line="280" w:lineRule="exact"/>
              <w:ind w:right="38"/>
              <w:jc w:val="both"/>
              <w:rPr>
                <w:color w:val="000000"/>
                <w:szCs w:val="30"/>
              </w:rPr>
            </w:pPr>
            <w:r>
              <w:rPr>
                <w:color w:val="000000"/>
                <w:szCs w:val="30"/>
              </w:rPr>
              <w:t>Секретарь</w:t>
            </w:r>
          </w:p>
        </w:tc>
        <w:tc>
          <w:tcPr>
            <w:tcW w:w="5785" w:type="dxa"/>
            <w:gridSpan w:val="2"/>
            <w:shd w:val="clear" w:color="auto" w:fill="auto"/>
          </w:tcPr>
          <w:p w:rsidR="004E7CF0" w:rsidRDefault="004E7CF0" w:rsidP="004E7CF0">
            <w:pPr>
              <w:spacing w:line="280" w:lineRule="exact"/>
              <w:jc w:val="both"/>
              <w:rPr>
                <w:szCs w:val="30"/>
              </w:rPr>
            </w:pPr>
          </w:p>
          <w:p w:rsidR="004E7CF0" w:rsidRDefault="004E7CF0" w:rsidP="004E7CF0">
            <w:pPr>
              <w:spacing w:line="280" w:lineRule="exact"/>
              <w:jc w:val="both"/>
              <w:rPr>
                <w:szCs w:val="30"/>
              </w:rPr>
            </w:pPr>
            <w:proofErr w:type="spellStart"/>
            <w:r>
              <w:rPr>
                <w:szCs w:val="30"/>
              </w:rPr>
              <w:t>Бруцкая</w:t>
            </w:r>
            <w:proofErr w:type="spellEnd"/>
            <w:r>
              <w:rPr>
                <w:szCs w:val="30"/>
              </w:rPr>
              <w:t xml:space="preserve"> И.Ю.</w:t>
            </w:r>
          </w:p>
        </w:tc>
      </w:tr>
    </w:tbl>
    <w:p w:rsidR="009958C8" w:rsidRDefault="009958C8"/>
    <w:p w:rsidR="00893371" w:rsidRDefault="00893371"/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893371" w:rsidRPr="00893371" w:rsidTr="00114258">
        <w:tc>
          <w:tcPr>
            <w:tcW w:w="98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3371" w:rsidRPr="00893371" w:rsidRDefault="00505445" w:rsidP="00505445">
            <w:pPr>
              <w:spacing w:line="280" w:lineRule="exact"/>
              <w:jc w:val="both"/>
              <w:rPr>
                <w:szCs w:val="30"/>
              </w:rPr>
            </w:pPr>
            <w:r>
              <w:rPr>
                <w:szCs w:val="30"/>
              </w:rPr>
              <w:t xml:space="preserve">1. </w:t>
            </w:r>
            <w:r w:rsidRPr="00505445">
              <w:rPr>
                <w:szCs w:val="30"/>
              </w:rPr>
              <w:t xml:space="preserve"> </w:t>
            </w:r>
            <w:proofErr w:type="gramStart"/>
            <w:r>
              <w:rPr>
                <w:szCs w:val="30"/>
              </w:rPr>
              <w:t>Обсуждение</w:t>
            </w:r>
            <w:r w:rsidRPr="00505445">
              <w:rPr>
                <w:szCs w:val="30"/>
              </w:rPr>
              <w:t xml:space="preserve"> вопроса, который был поднят в ходе панельной дискуссии по актуальным вопросам развития экономики, которая состоялась в городе Бресте 28.10.2020, по упрощению процедуры выдачи разрешений и технических условий органами санитарного, пожарного, </w:t>
            </w:r>
            <w:proofErr w:type="spellStart"/>
            <w:r w:rsidRPr="00505445">
              <w:rPr>
                <w:szCs w:val="30"/>
              </w:rPr>
              <w:t>энергонадзора</w:t>
            </w:r>
            <w:proofErr w:type="spellEnd"/>
            <w:r w:rsidRPr="00505445">
              <w:rPr>
                <w:szCs w:val="30"/>
              </w:rPr>
              <w:t>, коммунального хозяйства на реконструкцию, снос, ввод в эксплуатацию объектов недвижимости с целью сокращения сроков их проведения и исключения дополнительной финансовой нагрузки на субъекты хозяйствования</w:t>
            </w:r>
            <w:r>
              <w:rPr>
                <w:szCs w:val="30"/>
              </w:rPr>
              <w:t>.</w:t>
            </w:r>
            <w:proofErr w:type="gramEnd"/>
          </w:p>
        </w:tc>
      </w:tr>
      <w:tr w:rsidR="00893371" w:rsidRPr="00893371" w:rsidTr="00114258">
        <w:tc>
          <w:tcPr>
            <w:tcW w:w="98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3371" w:rsidRPr="00893371" w:rsidRDefault="00893371" w:rsidP="00893371">
            <w:pPr>
              <w:spacing w:line="280" w:lineRule="exact"/>
              <w:jc w:val="both"/>
              <w:rPr>
                <w:szCs w:val="30"/>
                <w:lang w:val="x-none" w:eastAsia="x-none"/>
              </w:rPr>
            </w:pPr>
            <w:r w:rsidRPr="00893371">
              <w:rPr>
                <w:szCs w:val="30"/>
                <w:lang w:val="x-none" w:eastAsia="x-none"/>
              </w:rPr>
              <w:t>(</w:t>
            </w:r>
            <w:proofErr w:type="spellStart"/>
            <w:r w:rsidR="00A900AB">
              <w:rPr>
                <w:szCs w:val="30"/>
              </w:rPr>
              <w:t>Нестерович</w:t>
            </w:r>
            <w:proofErr w:type="spellEnd"/>
            <w:r w:rsidR="00A900AB">
              <w:rPr>
                <w:szCs w:val="30"/>
              </w:rPr>
              <w:t xml:space="preserve"> М.Ф.</w:t>
            </w:r>
            <w:r w:rsidR="00A645FB">
              <w:rPr>
                <w:szCs w:val="30"/>
              </w:rPr>
              <w:t xml:space="preserve">, Тарасевич В.М., </w:t>
            </w:r>
            <w:proofErr w:type="spellStart"/>
            <w:r w:rsidR="00A645FB">
              <w:rPr>
                <w:szCs w:val="30"/>
              </w:rPr>
              <w:t>Быба</w:t>
            </w:r>
            <w:proofErr w:type="spellEnd"/>
            <w:r w:rsidR="00A645FB">
              <w:rPr>
                <w:szCs w:val="30"/>
              </w:rPr>
              <w:t xml:space="preserve"> С.М., </w:t>
            </w:r>
            <w:proofErr w:type="spellStart"/>
            <w:r w:rsidR="00A645FB">
              <w:rPr>
                <w:szCs w:val="30"/>
              </w:rPr>
              <w:t>Стриго</w:t>
            </w:r>
            <w:proofErr w:type="spellEnd"/>
            <w:r w:rsidR="00A645FB">
              <w:rPr>
                <w:szCs w:val="30"/>
              </w:rPr>
              <w:t xml:space="preserve"> Л.В.</w:t>
            </w:r>
            <w:r w:rsidRPr="00893371">
              <w:rPr>
                <w:szCs w:val="30"/>
                <w:lang w:val="x-none" w:eastAsia="x-none"/>
              </w:rPr>
              <w:t>)</w:t>
            </w:r>
          </w:p>
        </w:tc>
      </w:tr>
    </w:tbl>
    <w:p w:rsidR="00893371" w:rsidRDefault="00893371"/>
    <w:p w:rsidR="00505445" w:rsidRPr="00505445" w:rsidRDefault="00292388" w:rsidP="00505445">
      <w:pPr>
        <w:ind w:firstLine="567"/>
        <w:jc w:val="both"/>
        <w:rPr>
          <w:rFonts w:eastAsia="Calibri"/>
          <w:szCs w:val="30"/>
          <w:lang w:eastAsia="en-US"/>
        </w:rPr>
      </w:pPr>
      <w:r>
        <w:t xml:space="preserve">1.1. </w:t>
      </w:r>
      <w:r w:rsidR="00505445" w:rsidRPr="00505445">
        <w:rPr>
          <w:rFonts w:eastAsia="Calibri"/>
          <w:szCs w:val="30"/>
          <w:lang w:eastAsia="en-US"/>
        </w:rPr>
        <w:t xml:space="preserve">По результатам опроса от членов </w:t>
      </w:r>
      <w:r w:rsidR="00505445">
        <w:rPr>
          <w:rFonts w:eastAsia="Calibri"/>
          <w:szCs w:val="30"/>
          <w:lang w:eastAsia="en-US"/>
        </w:rPr>
        <w:t xml:space="preserve">районного </w:t>
      </w:r>
      <w:r w:rsidR="00505445" w:rsidRPr="00505445">
        <w:rPr>
          <w:rFonts w:eastAsia="Calibri"/>
          <w:szCs w:val="30"/>
          <w:lang w:eastAsia="en-US"/>
        </w:rPr>
        <w:t xml:space="preserve">совета </w:t>
      </w:r>
      <w:r w:rsidR="00505445">
        <w:rPr>
          <w:rFonts w:eastAsia="Calibri"/>
          <w:szCs w:val="30"/>
          <w:lang w:eastAsia="en-US"/>
        </w:rPr>
        <w:t xml:space="preserve">по развитию предпринимательства </w:t>
      </w:r>
      <w:r w:rsidR="00505445" w:rsidRPr="00505445">
        <w:rPr>
          <w:rFonts w:eastAsia="Calibri"/>
          <w:szCs w:val="30"/>
          <w:lang w:eastAsia="en-US"/>
        </w:rPr>
        <w:t xml:space="preserve">поступили следующие </w:t>
      </w:r>
      <w:r w:rsidR="00A900AB" w:rsidRPr="00505445">
        <w:rPr>
          <w:rFonts w:eastAsia="Calibri"/>
          <w:szCs w:val="30"/>
          <w:lang w:eastAsia="en-US"/>
        </w:rPr>
        <w:t>предложения</w:t>
      </w:r>
      <w:r w:rsidR="00A900AB" w:rsidRPr="00505445">
        <w:rPr>
          <w:rFonts w:eastAsia="Calibri"/>
          <w:szCs w:val="30"/>
          <w:lang w:eastAsia="en-US"/>
        </w:rPr>
        <w:t xml:space="preserve"> </w:t>
      </w:r>
      <w:r w:rsidR="00A900AB">
        <w:rPr>
          <w:rFonts w:eastAsia="Calibri"/>
          <w:szCs w:val="30"/>
          <w:lang w:eastAsia="en-US"/>
        </w:rPr>
        <w:t>и проблемные вопросы</w:t>
      </w:r>
      <w:r w:rsidR="00505445" w:rsidRPr="00505445">
        <w:rPr>
          <w:rFonts w:eastAsia="Calibri"/>
          <w:szCs w:val="30"/>
          <w:lang w:eastAsia="en-US"/>
        </w:rPr>
        <w:t>:</w:t>
      </w:r>
    </w:p>
    <w:p w:rsidR="00505445" w:rsidRPr="00505445" w:rsidRDefault="00505445" w:rsidP="00505445">
      <w:pPr>
        <w:ind w:firstLine="567"/>
        <w:jc w:val="both"/>
        <w:rPr>
          <w:rFonts w:eastAsia="Calibri"/>
          <w:szCs w:val="30"/>
          <w:lang w:eastAsia="en-US"/>
        </w:rPr>
      </w:pPr>
      <w:r w:rsidRPr="00505445">
        <w:rPr>
          <w:rFonts w:eastAsia="Calibri"/>
          <w:szCs w:val="30"/>
          <w:lang w:eastAsia="en-US"/>
        </w:rPr>
        <w:t xml:space="preserve">- при строительстве вновь строящего объекта (торговый объект, объект общественного питания) на основании проекта, разработанного в соответствии с требованиями законодательства и прошедшего государственную экспертизу, функции  технического надзора за проведением строительства на всех стадиях выполнения работ </w:t>
      </w:r>
      <w:r w:rsidRPr="00505445">
        <w:rPr>
          <w:rFonts w:eastAsia="Calibri"/>
          <w:szCs w:val="30"/>
          <w:lang w:eastAsia="en-US"/>
        </w:rPr>
        <w:lastRenderedPageBreak/>
        <w:t xml:space="preserve">независимо от их сложности, </w:t>
      </w:r>
      <w:proofErr w:type="gramStart"/>
      <w:r w:rsidRPr="00505445">
        <w:rPr>
          <w:rFonts w:eastAsia="Calibri"/>
          <w:szCs w:val="30"/>
          <w:lang w:eastAsia="en-US"/>
        </w:rPr>
        <w:t>контроля за</w:t>
      </w:r>
      <w:proofErr w:type="gramEnd"/>
      <w:r w:rsidRPr="00505445">
        <w:rPr>
          <w:rFonts w:eastAsia="Calibri"/>
          <w:szCs w:val="30"/>
          <w:lang w:eastAsia="en-US"/>
        </w:rPr>
        <w:t xml:space="preserve"> качеством выполненных работ возложить на собственника строящегося объекта (субъекта частной формы собственности). </w:t>
      </w:r>
    </w:p>
    <w:p w:rsidR="00505445" w:rsidRPr="00505445" w:rsidRDefault="00505445" w:rsidP="00505445">
      <w:pPr>
        <w:ind w:firstLine="567"/>
        <w:jc w:val="both"/>
        <w:rPr>
          <w:rFonts w:eastAsia="Calibri"/>
          <w:szCs w:val="30"/>
          <w:lang w:eastAsia="en-US"/>
        </w:rPr>
      </w:pPr>
      <w:r w:rsidRPr="00505445">
        <w:rPr>
          <w:rFonts w:eastAsia="Calibri"/>
          <w:szCs w:val="30"/>
          <w:lang w:eastAsia="en-US"/>
        </w:rPr>
        <w:t xml:space="preserve">Не привлекать управление капитального строительства (далее - УКС) для контроля качества выполненных работ при сдаче объектов недвижимости. Ввод объекта в эксплуатацию и выдачу разрешения осуществлять без решения </w:t>
      </w:r>
      <w:proofErr w:type="spellStart"/>
      <w:r w:rsidRPr="00505445">
        <w:rPr>
          <w:rFonts w:eastAsia="Calibri"/>
          <w:szCs w:val="30"/>
          <w:lang w:eastAsia="en-US"/>
        </w:rPr>
        <w:t>УКСа</w:t>
      </w:r>
      <w:proofErr w:type="spellEnd"/>
      <w:r w:rsidRPr="00505445">
        <w:rPr>
          <w:rFonts w:eastAsia="Calibri"/>
          <w:szCs w:val="30"/>
          <w:lang w:eastAsia="en-US"/>
        </w:rPr>
        <w:t xml:space="preserve">, всю ответственность закреплять за собственником объекта.  Услуги </w:t>
      </w:r>
      <w:proofErr w:type="spellStart"/>
      <w:r w:rsidRPr="00505445">
        <w:rPr>
          <w:rFonts w:eastAsia="Calibri"/>
          <w:szCs w:val="30"/>
          <w:lang w:eastAsia="en-US"/>
        </w:rPr>
        <w:t>УКСа</w:t>
      </w:r>
      <w:proofErr w:type="spellEnd"/>
      <w:r w:rsidRPr="00505445">
        <w:rPr>
          <w:rFonts w:eastAsia="Calibri"/>
          <w:szCs w:val="30"/>
          <w:lang w:eastAsia="en-US"/>
        </w:rPr>
        <w:t xml:space="preserve">  существенно увеличивают финансовую нагрузку при строительстве;</w:t>
      </w:r>
    </w:p>
    <w:p w:rsidR="00505445" w:rsidRPr="00505445" w:rsidRDefault="00A645FB" w:rsidP="00505445">
      <w:pPr>
        <w:ind w:firstLine="567"/>
        <w:jc w:val="both"/>
        <w:rPr>
          <w:rFonts w:eastAsia="Calibri"/>
          <w:szCs w:val="30"/>
          <w:lang w:eastAsia="en-US"/>
        </w:rPr>
      </w:pPr>
      <w:proofErr w:type="gramStart"/>
      <w:r>
        <w:rPr>
          <w:rFonts w:eastAsia="Calibri"/>
          <w:szCs w:val="30"/>
          <w:lang w:eastAsia="en-US"/>
        </w:rPr>
        <w:t>- при проведении реконструкции</w:t>
      </w:r>
      <w:r w:rsidR="00505445" w:rsidRPr="00505445">
        <w:rPr>
          <w:rFonts w:eastAsia="Calibri"/>
          <w:szCs w:val="30"/>
          <w:lang w:eastAsia="en-US"/>
        </w:rPr>
        <w:t xml:space="preserve"> объекта общественного питания (придорожное кафе, объект 2 - класса сложности, объект для массового пребывания людей) путем пристройки дополнительного помещения (расширение площади)</w:t>
      </w:r>
      <w:r w:rsidR="00505445" w:rsidRPr="00505445">
        <w:rPr>
          <w:color w:val="000000"/>
          <w:sz w:val="27"/>
          <w:szCs w:val="27"/>
          <w:shd w:val="clear" w:color="auto" w:fill="FFFFFF"/>
          <w:lang w:val="be-BY"/>
        </w:rPr>
        <w:t xml:space="preserve"> </w:t>
      </w:r>
      <w:r w:rsidR="00505445" w:rsidRPr="00505445">
        <w:rPr>
          <w:color w:val="000000"/>
          <w:szCs w:val="30"/>
          <w:shd w:val="clear" w:color="auto" w:fill="FFFFFF"/>
        </w:rPr>
        <w:t xml:space="preserve">при разработке проектно - сметной документации и при </w:t>
      </w:r>
      <w:r w:rsidR="00505445" w:rsidRPr="00505445">
        <w:rPr>
          <w:rFonts w:eastAsia="Calibri"/>
          <w:szCs w:val="30"/>
          <w:lang w:val="be-BY" w:eastAsia="en-US"/>
        </w:rPr>
        <w:t>ввод</w:t>
      </w:r>
      <w:r w:rsidR="00505445" w:rsidRPr="00505445">
        <w:rPr>
          <w:rFonts w:eastAsia="Calibri"/>
          <w:szCs w:val="30"/>
          <w:lang w:eastAsia="en-US"/>
        </w:rPr>
        <w:t>е</w:t>
      </w:r>
      <w:r w:rsidR="00505445" w:rsidRPr="00505445">
        <w:rPr>
          <w:rFonts w:eastAsia="Calibri"/>
          <w:szCs w:val="30"/>
          <w:lang w:val="be-BY" w:eastAsia="en-US"/>
        </w:rPr>
        <w:t xml:space="preserve"> объекта в эксплуатацию</w:t>
      </w:r>
      <w:r w:rsidR="00505445" w:rsidRPr="00505445">
        <w:rPr>
          <w:rFonts w:eastAsia="Calibri"/>
          <w:szCs w:val="30"/>
          <w:lang w:eastAsia="en-US"/>
        </w:rPr>
        <w:t xml:space="preserve"> необходимо проводить экспертизу всего объекта, а не той части, которая достраивалась (при строительстве основного объекта экспертиза проводилась, и все заключения на предмет соответствия имеются).</w:t>
      </w:r>
      <w:proofErr w:type="gramEnd"/>
      <w:r w:rsidR="00505445" w:rsidRPr="00505445">
        <w:rPr>
          <w:rFonts w:eastAsia="Calibri"/>
          <w:szCs w:val="30"/>
          <w:lang w:eastAsia="en-US"/>
        </w:rPr>
        <w:t xml:space="preserve">  Проведение повторных экспертиз основного построенного раннее объекта  приводит к дополнительным финансовым нагрузкам;</w:t>
      </w:r>
    </w:p>
    <w:p w:rsidR="00505445" w:rsidRPr="00505445" w:rsidRDefault="00505445" w:rsidP="00505445">
      <w:pPr>
        <w:ind w:firstLine="567"/>
        <w:jc w:val="both"/>
        <w:rPr>
          <w:rFonts w:eastAsia="Calibri"/>
          <w:szCs w:val="30"/>
          <w:lang w:eastAsia="en-US"/>
        </w:rPr>
      </w:pPr>
      <w:r w:rsidRPr="00505445">
        <w:rPr>
          <w:rFonts w:eastAsia="Calibri"/>
          <w:szCs w:val="30"/>
          <w:lang w:eastAsia="en-US"/>
        </w:rPr>
        <w:t xml:space="preserve">- разрешить изменение целевого назначения объекта недвижимости без проведения </w:t>
      </w:r>
      <w:proofErr w:type="gramStart"/>
      <w:r w:rsidRPr="00505445">
        <w:rPr>
          <w:rFonts w:eastAsia="Calibri"/>
          <w:szCs w:val="30"/>
          <w:lang w:eastAsia="en-US"/>
        </w:rPr>
        <w:t>строительно - монтажных</w:t>
      </w:r>
      <w:proofErr w:type="gramEnd"/>
      <w:r w:rsidRPr="00505445">
        <w:rPr>
          <w:rFonts w:eastAsia="Calibri"/>
          <w:szCs w:val="30"/>
          <w:lang w:eastAsia="en-US"/>
        </w:rPr>
        <w:t xml:space="preserve"> работ (предложение ООО «</w:t>
      </w:r>
      <w:proofErr w:type="spellStart"/>
      <w:r w:rsidRPr="00505445">
        <w:rPr>
          <w:rFonts w:eastAsia="Calibri"/>
          <w:szCs w:val="30"/>
          <w:lang w:eastAsia="en-US"/>
        </w:rPr>
        <w:t>ПроАгроБел</w:t>
      </w:r>
      <w:proofErr w:type="spellEnd"/>
      <w:r w:rsidRPr="00505445">
        <w:rPr>
          <w:rFonts w:eastAsia="Calibri"/>
          <w:szCs w:val="30"/>
          <w:lang w:eastAsia="en-US"/>
        </w:rPr>
        <w:t>»);</w:t>
      </w:r>
    </w:p>
    <w:p w:rsidR="00505445" w:rsidRPr="00505445" w:rsidRDefault="00505445" w:rsidP="00505445">
      <w:pPr>
        <w:ind w:firstLine="567"/>
        <w:jc w:val="both"/>
        <w:rPr>
          <w:rFonts w:eastAsia="Calibri"/>
          <w:szCs w:val="30"/>
          <w:lang w:eastAsia="en-US"/>
        </w:rPr>
      </w:pPr>
      <w:r w:rsidRPr="00505445">
        <w:rPr>
          <w:rFonts w:eastAsia="Calibri"/>
          <w:szCs w:val="30"/>
          <w:lang w:eastAsia="en-US"/>
        </w:rPr>
        <w:t>- получение разрешительной документации посредством службы «Одно окно», это будет способствовать сокращению сроков получения разрешительной документации, а так же исключению до</w:t>
      </w:r>
      <w:bookmarkStart w:id="0" w:name="_GoBack"/>
      <w:bookmarkEnd w:id="0"/>
      <w:r w:rsidRPr="00505445">
        <w:rPr>
          <w:rFonts w:eastAsia="Calibri"/>
          <w:szCs w:val="30"/>
          <w:lang w:eastAsia="en-US"/>
        </w:rPr>
        <w:t>полнительных финансовых затрат при обращении в соответствующие службы по месту их размещения (нахождения).</w:t>
      </w:r>
      <w:r w:rsidRPr="00505445">
        <w:rPr>
          <w:sz w:val="31"/>
          <w:szCs w:val="31"/>
        </w:rPr>
        <w:t xml:space="preserve"> </w:t>
      </w:r>
      <w:r w:rsidRPr="00505445">
        <w:rPr>
          <w:rFonts w:eastAsia="Calibri"/>
          <w:szCs w:val="30"/>
          <w:lang w:eastAsia="en-US"/>
        </w:rPr>
        <w:t xml:space="preserve">Создать (ввести единицу) при местных исполнительных комитетах базового уровня службу по оказанию содействия субъектам хозяйствования на договорной основе по выдаче разрешений и технических условий органами санитарного, пожарного, </w:t>
      </w:r>
      <w:proofErr w:type="spellStart"/>
      <w:r w:rsidRPr="00505445">
        <w:rPr>
          <w:rFonts w:eastAsia="Calibri"/>
          <w:szCs w:val="30"/>
          <w:lang w:eastAsia="en-US"/>
        </w:rPr>
        <w:t>энергонадзора</w:t>
      </w:r>
      <w:proofErr w:type="spellEnd"/>
      <w:r w:rsidRPr="00505445">
        <w:rPr>
          <w:rFonts w:eastAsia="Calibri"/>
          <w:szCs w:val="30"/>
          <w:lang w:eastAsia="en-US"/>
        </w:rPr>
        <w:t>, коммунального хозяйства на реконструкцию, снос, ввод в эксплуатацию объектов недвижимости.</w:t>
      </w:r>
    </w:p>
    <w:p w:rsidR="00505445" w:rsidRPr="00505445" w:rsidRDefault="00505445" w:rsidP="00505445">
      <w:pPr>
        <w:ind w:firstLine="567"/>
        <w:jc w:val="both"/>
        <w:rPr>
          <w:rFonts w:eastAsia="Calibri"/>
          <w:szCs w:val="30"/>
          <w:lang w:eastAsia="en-US"/>
        </w:rPr>
      </w:pPr>
      <w:r w:rsidRPr="00505445">
        <w:rPr>
          <w:rFonts w:eastAsia="Calibri"/>
          <w:szCs w:val="30"/>
          <w:lang w:eastAsia="en-US"/>
        </w:rPr>
        <w:t>Кроме того поступили предложения  и проблемные вопросы по другим направлениям, возникающие в процессе осуществления хозяйственной деятельности к соответствующим службам:</w:t>
      </w:r>
    </w:p>
    <w:p w:rsidR="00505445" w:rsidRPr="00505445" w:rsidRDefault="00505445" w:rsidP="00505445">
      <w:pPr>
        <w:ind w:firstLine="567"/>
        <w:jc w:val="both"/>
        <w:rPr>
          <w:rFonts w:eastAsia="Calibri"/>
          <w:szCs w:val="30"/>
          <w:lang w:eastAsia="en-US"/>
        </w:rPr>
      </w:pPr>
      <w:proofErr w:type="gramStart"/>
      <w:r w:rsidRPr="00505445">
        <w:rPr>
          <w:rFonts w:eastAsia="Calibri"/>
          <w:szCs w:val="30"/>
          <w:lang w:eastAsia="en-US"/>
        </w:rPr>
        <w:t>- предусмотреть утилизацию или вторичное использование отходов (древесные, отходы бетона (код 3142707), бой железобетонных изделий (код 3142708), асфальтобето</w:t>
      </w:r>
      <w:r w:rsidR="00133C59">
        <w:rPr>
          <w:rFonts w:eastAsia="Calibri"/>
          <w:szCs w:val="30"/>
          <w:lang w:eastAsia="en-US"/>
        </w:rPr>
        <w:t>н от разборки асфальтовых покрыти</w:t>
      </w:r>
      <w:r w:rsidRPr="00505445">
        <w:rPr>
          <w:rFonts w:eastAsia="Calibri"/>
          <w:szCs w:val="30"/>
          <w:lang w:eastAsia="en-US"/>
        </w:rPr>
        <w:t xml:space="preserve">й (код 3141004), лом стальной несортированный (код 3511008), смешанные отходы строительства (код 3991300)), образовавшихся при строительстве, реконструкции объектов недвижимости в пределах одной территориальной единицы по согласованию с государственной </w:t>
      </w:r>
      <w:r w:rsidRPr="00505445">
        <w:rPr>
          <w:rFonts w:eastAsia="Calibri"/>
          <w:szCs w:val="30"/>
          <w:lang w:eastAsia="en-US"/>
        </w:rPr>
        <w:lastRenderedPageBreak/>
        <w:t>экологической экспертизой ГУО «Республиканский центр государственной экологической экспертизы и повышения квалификации руководящих</w:t>
      </w:r>
      <w:proofErr w:type="gramEnd"/>
      <w:r w:rsidRPr="00505445">
        <w:rPr>
          <w:rFonts w:eastAsia="Calibri"/>
          <w:szCs w:val="30"/>
          <w:lang w:eastAsia="en-US"/>
        </w:rPr>
        <w:t xml:space="preserve"> работников и специалистов» Министерства природных ресурсов и охраны окружающей среды Республики Беларусь;</w:t>
      </w:r>
    </w:p>
    <w:p w:rsidR="00505445" w:rsidRPr="00505445" w:rsidRDefault="00505445" w:rsidP="00505445">
      <w:pPr>
        <w:ind w:firstLine="567"/>
        <w:jc w:val="both"/>
        <w:rPr>
          <w:rFonts w:eastAsia="Calibri"/>
          <w:szCs w:val="30"/>
          <w:lang w:eastAsia="en-US"/>
        </w:rPr>
      </w:pPr>
      <w:r w:rsidRPr="00505445">
        <w:rPr>
          <w:rFonts w:eastAsia="Calibri"/>
          <w:szCs w:val="30"/>
          <w:lang w:eastAsia="en-US"/>
        </w:rPr>
        <w:t>-</w:t>
      </w:r>
      <w:r w:rsidRPr="00505445">
        <w:rPr>
          <w:sz w:val="24"/>
        </w:rPr>
        <w:t xml:space="preserve"> </w:t>
      </w:r>
      <w:r w:rsidRPr="00505445">
        <w:rPr>
          <w:szCs w:val="30"/>
        </w:rPr>
        <w:t>пересмотреть правила (периодичность отбора) или о</w:t>
      </w:r>
      <w:r w:rsidRPr="00505445">
        <w:rPr>
          <w:rFonts w:eastAsia="Calibri"/>
          <w:szCs w:val="30"/>
          <w:lang w:eastAsia="en-US"/>
        </w:rPr>
        <w:t>тменить отбор и доставку проб блюд, производимых в объектах общественного питания, в  организации санитарного надзора и пересмотреть формирование цен на данные услуги в сторону уменьшения на порядок.</w:t>
      </w:r>
    </w:p>
    <w:p w:rsidR="00505445" w:rsidRPr="00505445" w:rsidRDefault="00505445" w:rsidP="00505445">
      <w:pPr>
        <w:ind w:firstLine="567"/>
        <w:jc w:val="both"/>
        <w:rPr>
          <w:rFonts w:eastAsia="Calibri"/>
          <w:szCs w:val="30"/>
          <w:lang w:eastAsia="en-US"/>
        </w:rPr>
      </w:pPr>
      <w:r w:rsidRPr="00505445">
        <w:rPr>
          <w:rFonts w:eastAsia="Calibri"/>
          <w:szCs w:val="30"/>
          <w:lang w:eastAsia="en-US"/>
        </w:rPr>
        <w:t xml:space="preserve">- пересмотреть формирование цен на </w:t>
      </w:r>
      <w:proofErr w:type="gramStart"/>
      <w:r w:rsidRPr="00505445">
        <w:rPr>
          <w:rFonts w:eastAsia="Calibri"/>
          <w:szCs w:val="30"/>
          <w:lang w:eastAsia="en-US"/>
        </w:rPr>
        <w:t>газ</w:t>
      </w:r>
      <w:proofErr w:type="gramEnd"/>
      <w:r w:rsidRPr="00505445">
        <w:rPr>
          <w:rFonts w:eastAsia="Calibri"/>
          <w:szCs w:val="30"/>
          <w:lang w:eastAsia="en-US"/>
        </w:rPr>
        <w:t xml:space="preserve"> сжиженный в баллонах для юридических лиц.</w:t>
      </w:r>
    </w:p>
    <w:p w:rsidR="00E632D3" w:rsidRDefault="00133C59" w:rsidP="00292388">
      <w:pPr>
        <w:ind w:firstLine="708"/>
        <w:jc w:val="both"/>
      </w:pPr>
      <w:r>
        <w:t xml:space="preserve">Решили предложения и проблемные вопросы, поступившие от </w:t>
      </w:r>
      <w:r w:rsidR="00E632D3">
        <w:t xml:space="preserve"> </w:t>
      </w:r>
      <w:r w:rsidR="000F1A4D">
        <w:t>чле</w:t>
      </w:r>
      <w:r>
        <w:t>нов</w:t>
      </w:r>
      <w:r w:rsidR="000F1A4D">
        <w:t xml:space="preserve"> совета</w:t>
      </w:r>
      <w:r w:rsidR="00A645FB">
        <w:t>:</w:t>
      </w:r>
      <w:r>
        <w:t xml:space="preserve"> </w:t>
      </w:r>
      <w:proofErr w:type="spellStart"/>
      <w:r w:rsidR="00A900AB">
        <w:t>Нестеровича</w:t>
      </w:r>
      <w:proofErr w:type="spellEnd"/>
      <w:r w:rsidR="00A900AB">
        <w:t xml:space="preserve"> М.Ф., </w:t>
      </w:r>
      <w:r>
        <w:t>Тар</w:t>
      </w:r>
      <w:r w:rsidR="00A900AB">
        <w:t xml:space="preserve">асевича В.М., </w:t>
      </w:r>
      <w:proofErr w:type="spellStart"/>
      <w:r w:rsidR="00A900AB">
        <w:t>Быбы</w:t>
      </w:r>
      <w:proofErr w:type="spellEnd"/>
      <w:r w:rsidR="00A900AB">
        <w:t xml:space="preserve"> С.М., </w:t>
      </w:r>
      <w:proofErr w:type="spellStart"/>
      <w:r w:rsidR="00A900AB">
        <w:t>Стриго</w:t>
      </w:r>
      <w:proofErr w:type="spellEnd"/>
      <w:r w:rsidR="00A900AB">
        <w:t> </w:t>
      </w:r>
      <w:r>
        <w:t>Л.В.</w:t>
      </w:r>
      <w:r w:rsidR="00A645FB">
        <w:t xml:space="preserve">, </w:t>
      </w:r>
      <w:r w:rsidR="000F1A4D">
        <w:t xml:space="preserve">во время проведения </w:t>
      </w:r>
      <w:r>
        <w:t xml:space="preserve"> устного опроса, направить в У</w:t>
      </w:r>
      <w:r w:rsidR="000F1A4D">
        <w:t>правление предпринимательства</w:t>
      </w:r>
      <w:r>
        <w:t xml:space="preserve"> комитета экономики Брестского облисполкома для </w:t>
      </w:r>
      <w:r w:rsidR="00A645FB">
        <w:t>дальнейшего обсуждения.</w:t>
      </w:r>
    </w:p>
    <w:p w:rsidR="00A645FB" w:rsidRDefault="00A645FB" w:rsidP="00292388">
      <w:pPr>
        <w:jc w:val="both"/>
      </w:pPr>
    </w:p>
    <w:p w:rsidR="00292388" w:rsidRDefault="00292388" w:rsidP="00292388">
      <w:pPr>
        <w:jc w:val="both"/>
      </w:pPr>
      <w:r>
        <w:t>Голосовали:</w:t>
      </w:r>
    </w:p>
    <w:p w:rsidR="00292388" w:rsidRDefault="00292388" w:rsidP="00292388">
      <w:r w:rsidRPr="00605B09">
        <w:t>«За» -</w:t>
      </w:r>
      <w:r w:rsidR="00133C59">
        <w:t xml:space="preserve"> </w:t>
      </w:r>
      <w:r w:rsidR="00A645FB">
        <w:t>16</w:t>
      </w:r>
      <w:r w:rsidR="00133C59">
        <w:t>, «Против» - 0, «Воздержались» - 0</w:t>
      </w:r>
      <w:r w:rsidRPr="00605B09">
        <w:t>.</w:t>
      </w:r>
    </w:p>
    <w:p w:rsidR="00A645FB" w:rsidRDefault="00A645FB" w:rsidP="00292388"/>
    <w:p w:rsidR="00292388" w:rsidRDefault="00292388" w:rsidP="00292388">
      <w:pPr>
        <w:jc w:val="both"/>
      </w:pPr>
      <w:r>
        <w:tab/>
        <w:t xml:space="preserve">2.Отделу экономики </w:t>
      </w:r>
      <w:proofErr w:type="spellStart"/>
      <w:r>
        <w:t>Столинского</w:t>
      </w:r>
      <w:proofErr w:type="spellEnd"/>
      <w:r>
        <w:t xml:space="preserve"> райисполкома обеспечить размещение настоящего протокола на страничке </w:t>
      </w:r>
      <w:proofErr w:type="spellStart"/>
      <w:r>
        <w:t>Столинского</w:t>
      </w:r>
      <w:proofErr w:type="spellEnd"/>
      <w:r>
        <w:t xml:space="preserve"> райисполкома на официальном сайте Брестского облисполкома глобальной компьютерной сети Интернет в разделе «Совет по развитию предпринимательства».</w:t>
      </w:r>
    </w:p>
    <w:p w:rsidR="00292388" w:rsidRDefault="00292388" w:rsidP="00292388">
      <w:r>
        <w:tab/>
      </w:r>
    </w:p>
    <w:p w:rsidR="00292388" w:rsidRDefault="00292388" w:rsidP="00292388">
      <w:r>
        <w:t xml:space="preserve">Председатель районного совета </w:t>
      </w:r>
      <w:proofErr w:type="gramStart"/>
      <w:r>
        <w:t>по</w:t>
      </w:r>
      <w:proofErr w:type="gramEnd"/>
      <w:r>
        <w:t xml:space="preserve"> </w:t>
      </w:r>
    </w:p>
    <w:p w:rsidR="00292388" w:rsidRDefault="00292388" w:rsidP="00292388">
      <w:r>
        <w:t xml:space="preserve">развитию предпринимательства                                        М.Ф. </w:t>
      </w:r>
      <w:proofErr w:type="spellStart"/>
      <w:r>
        <w:t>Нестерович</w:t>
      </w:r>
      <w:proofErr w:type="spellEnd"/>
    </w:p>
    <w:p w:rsidR="00292388" w:rsidRDefault="00292388" w:rsidP="00292388"/>
    <w:p w:rsidR="00292388" w:rsidRDefault="00292388" w:rsidP="00292388">
      <w:r>
        <w:t xml:space="preserve">Секретарь районного совета                                               И.Ю. </w:t>
      </w:r>
      <w:proofErr w:type="spellStart"/>
      <w:r>
        <w:t>Бруцкая</w:t>
      </w:r>
      <w:proofErr w:type="spellEnd"/>
    </w:p>
    <w:p w:rsidR="00292388" w:rsidRDefault="00292388" w:rsidP="00292388"/>
    <w:p w:rsidR="00292388" w:rsidRDefault="00292388" w:rsidP="00292388"/>
    <w:p w:rsidR="00292388" w:rsidRDefault="00292388" w:rsidP="00292388"/>
    <w:p w:rsidR="00292388" w:rsidRDefault="00292388" w:rsidP="00292388"/>
    <w:p w:rsidR="00292388" w:rsidRDefault="00292388" w:rsidP="00292388"/>
    <w:p w:rsidR="00292388" w:rsidRDefault="00292388" w:rsidP="00292388"/>
    <w:p w:rsidR="00292388" w:rsidRDefault="00292388" w:rsidP="00292388"/>
    <w:p w:rsidR="00292388" w:rsidRDefault="00292388" w:rsidP="00292388"/>
    <w:p w:rsidR="00292388" w:rsidRDefault="00292388" w:rsidP="00292388"/>
    <w:p w:rsidR="00292388" w:rsidRDefault="00292388" w:rsidP="00292388"/>
    <w:p w:rsidR="00292388" w:rsidRDefault="00292388" w:rsidP="00292388"/>
    <w:p w:rsidR="00292388" w:rsidRPr="00292388" w:rsidRDefault="00292388" w:rsidP="00292388">
      <w:pPr>
        <w:rPr>
          <w:sz w:val="18"/>
          <w:szCs w:val="18"/>
        </w:rPr>
      </w:pPr>
      <w:proofErr w:type="spellStart"/>
      <w:r w:rsidRPr="00292388">
        <w:rPr>
          <w:sz w:val="18"/>
          <w:szCs w:val="18"/>
        </w:rPr>
        <w:t>Бруцкая</w:t>
      </w:r>
      <w:proofErr w:type="spellEnd"/>
      <w:r w:rsidRPr="00292388">
        <w:rPr>
          <w:sz w:val="18"/>
          <w:szCs w:val="18"/>
        </w:rPr>
        <w:t xml:space="preserve"> 2 01 31 </w:t>
      </w:r>
    </w:p>
    <w:sectPr w:rsidR="00292388" w:rsidRPr="00292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371"/>
    <w:rsid w:val="00006399"/>
    <w:rsid w:val="000E5781"/>
    <w:rsid w:val="000F1A4D"/>
    <w:rsid w:val="00133C59"/>
    <w:rsid w:val="0023304D"/>
    <w:rsid w:val="00292388"/>
    <w:rsid w:val="004E7CF0"/>
    <w:rsid w:val="00505445"/>
    <w:rsid w:val="00605B09"/>
    <w:rsid w:val="006638B9"/>
    <w:rsid w:val="00893371"/>
    <w:rsid w:val="009958C8"/>
    <w:rsid w:val="00A645FB"/>
    <w:rsid w:val="00A900AB"/>
    <w:rsid w:val="00B6357A"/>
    <w:rsid w:val="00C44DC6"/>
    <w:rsid w:val="00CE3E84"/>
    <w:rsid w:val="00E632D3"/>
    <w:rsid w:val="00FB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371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autoRedefine/>
    <w:rsid w:val="00505445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371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autoRedefine/>
    <w:rsid w:val="00505445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Win7Ultimate_x64</dc:creator>
  <cp:lastModifiedBy>Win7Ultimate_x64</cp:lastModifiedBy>
  <cp:revision>10</cp:revision>
  <cp:lastPrinted>2020-12-17T08:17:00Z</cp:lastPrinted>
  <dcterms:created xsi:type="dcterms:W3CDTF">2020-11-11T06:42:00Z</dcterms:created>
  <dcterms:modified xsi:type="dcterms:W3CDTF">2020-12-17T08:27:00Z</dcterms:modified>
</cp:coreProperties>
</file>