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BCC" w14:textId="77777777" w:rsidR="00BD527B" w:rsidRDefault="00BD527B" w:rsidP="00BD527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РЕАЛИЗАЦИИ ГОСУДАРСТВЕННОЙ МОЛОДЕЖНОЙ ПОЛИТИКИ В БРЕСТСКОЙ ОБЛАСТИ</w:t>
      </w:r>
    </w:p>
    <w:p w14:paraId="1B6A40D9" w14:textId="5B4A2905" w:rsidR="00BD527B" w:rsidRDefault="00BD527B" w:rsidP="00BD527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14:paraId="471481CD" w14:textId="77777777" w:rsidR="00A554DB" w:rsidRDefault="00A554DB" w:rsidP="00BD527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BF21D9" w14:textId="631C4F4C" w:rsidR="00DD70FC" w:rsidRPr="002D56F4" w:rsidRDefault="00DD70FC" w:rsidP="00DD7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Государственная молодежная политика в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Республике Беларусь реализуется на основании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Государственн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ой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программы «Образование и молодежная политика» на 2021-2025 годы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14:paraId="7CA180A1" w14:textId="7BF47AF0" w:rsidR="00DD70FC" w:rsidRPr="002D56F4" w:rsidRDefault="00DD70FC" w:rsidP="00DD7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М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ероприятия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проводимые в рамках Государственной программы,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способствуют созданию условий для эффективной самореализации молодежи, формирования у молодежи активной гражданской позиции, любви к Родине, гордости за ее прошлое и настоящее, ответственности за судьбу Беларуси, ответственного поведения и ценностного отношения молодежи к собственному здоровью как условию личного благополучия и здоровья будущих поколений.</w:t>
      </w:r>
    </w:p>
    <w:p w14:paraId="016BAF03" w14:textId="68EDCF39" w:rsidR="009B25A1" w:rsidRDefault="00255A64" w:rsidP="009B2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Брестской области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проживает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229</w:t>
      </w:r>
      <w:r w:rsidR="009F59C9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317</w:t>
      </w:r>
      <w:r w:rsidR="009F59C9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человек</w:t>
      </w:r>
      <w:r w:rsidR="00FB2BA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или 18% от численности всего населения области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Из них в возрасте от 14 до 17 лет – 61 079 человек, в возрасте от 18 до 30 лет – 168 238 человек. </w:t>
      </w:r>
    </w:p>
    <w:p w14:paraId="07FE172D" w14:textId="14C6C6E9" w:rsidR="009B25A1" w:rsidRPr="002D56F4" w:rsidRDefault="00255A64" w:rsidP="009B2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М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олодежь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привлекается 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к непосредственному участию в развитии и реализации направлений государственной молодежной политики, организу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е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ся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взаимодействие с общественными объединениями, созда</w:t>
      </w:r>
      <w:r w:rsidR="009B25A1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ся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условия и стимулиру</w:t>
      </w:r>
      <w:r w:rsidR="009B25A1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 занятость молодежи в регионах, привлека</w:t>
      </w:r>
      <w:r w:rsidR="009B25A1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 молодежь к общественно-политическим событиям, созда</w:t>
      </w:r>
      <w:r w:rsidR="009B25A1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 условия для развития спортивного, научного, творческого потенциала молодежи, использу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ются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интернет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-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ресурсы, социальные сети для более тесного взаимодействия с молодежью.</w:t>
      </w:r>
    </w:p>
    <w:p w14:paraId="6E6FEFD1" w14:textId="34ABC82C" w:rsidR="009B25A1" w:rsidRDefault="009B25A1" w:rsidP="009B2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области на системной основе проходят различного рода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молодежные мероприятия,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встречи, открытые диалоги, дискуссионные площадки и др. с руководителями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органов власти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депутатами, лидерами мнений,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охватывая учащуюся, студенческую и работающую молодежь, перспективный кадровый резерв, молодых специалистов и молодых рабочих, представителей социально-активной молодежи, общественных объединений и молодежного парламента при городских и районных Советах депутатов. </w:t>
      </w:r>
    </w:p>
    <w:p w14:paraId="368827FC" w14:textId="37BDC662" w:rsidR="009B25A1" w:rsidRPr="002D56F4" w:rsidRDefault="004647DC" w:rsidP="009B2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Брестском 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облисполкоме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работает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постоянно действующая областная рабочая группа по работе с молодежью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а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налогичные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структуры работают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регионах области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которых 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обсуждаются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вопросы патриотическо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воспитани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молодежи; социальны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условия и особенност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с молодежью в 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различных сферах народного хозяйства; д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>еятельности молодежных общественных объединений и консультативно-совещательных органов; организации вторичной занятости молодежи и др.</w:t>
      </w:r>
    </w:p>
    <w:p w14:paraId="43B6A82B" w14:textId="77777777" w:rsidR="00485AA5" w:rsidRDefault="00485AA5" w:rsidP="009B2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072BFD9" w14:textId="53036140" w:rsidR="009B25A1" w:rsidRDefault="004647DC" w:rsidP="009B2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Благодаря этому, вырабатываются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повышение эффективности работы с молодежью; разреш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аются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проблемны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с молодежью;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ведется 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новых форм и методов работы с молодежью.</w:t>
      </w:r>
    </w:p>
    <w:p w14:paraId="1FAD30FC" w14:textId="63E6C579" w:rsidR="00F14D0A" w:rsidRPr="00F14D0A" w:rsidRDefault="00F14D0A" w:rsidP="00F14D0A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14D0A">
        <w:rPr>
          <w:rFonts w:ascii="Times New Roman" w:hAnsi="Times New Roman" w:cs="Times New Roman"/>
          <w:b/>
          <w:sz w:val="30"/>
          <w:szCs w:val="30"/>
        </w:rPr>
        <w:t>Гражданское и патриотическое воспитание молодежи</w:t>
      </w:r>
    </w:p>
    <w:p w14:paraId="769B0D5F" w14:textId="77777777" w:rsidR="009F26AF" w:rsidRPr="00F14D0A" w:rsidRDefault="009F26AF" w:rsidP="009F2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 xml:space="preserve">Гражданско-патриотическое воспитание является одним из ключевых в обеспечении устойчивого политического, социально-экономического развития и национальной безопасности белорусского государства в условиях информационных войн и цифровизации общественных процессов.  </w:t>
      </w:r>
    </w:p>
    <w:p w14:paraId="190D5618" w14:textId="346A4DE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В целях сохранения исторической правды, формирования патриотического сознания в области провод</w:t>
      </w:r>
      <w:r>
        <w:rPr>
          <w:rFonts w:ascii="Times New Roman" w:hAnsi="Times New Roman" w:cs="Times New Roman"/>
          <w:sz w:val="30"/>
          <w:szCs w:val="30"/>
        </w:rPr>
        <w:t>ятся</w:t>
      </w:r>
      <w:r w:rsidRPr="00F14D0A">
        <w:rPr>
          <w:rFonts w:ascii="Times New Roman" w:hAnsi="Times New Roman" w:cs="Times New Roman"/>
          <w:sz w:val="30"/>
          <w:szCs w:val="30"/>
        </w:rPr>
        <w:t xml:space="preserve"> мероприятия, направленные на сохранение памяти </w:t>
      </w:r>
      <w:r>
        <w:rPr>
          <w:rFonts w:ascii="Times New Roman" w:hAnsi="Times New Roman" w:cs="Times New Roman"/>
          <w:sz w:val="30"/>
          <w:szCs w:val="30"/>
        </w:rPr>
        <w:t xml:space="preserve">о важных событиях отечественной истории, </w:t>
      </w:r>
      <w:r w:rsidRPr="00F14D0A">
        <w:rPr>
          <w:rFonts w:ascii="Times New Roman" w:hAnsi="Times New Roman" w:cs="Times New Roman"/>
          <w:sz w:val="30"/>
          <w:szCs w:val="30"/>
        </w:rPr>
        <w:t>известных земляках.</w:t>
      </w:r>
    </w:p>
    <w:p w14:paraId="2FAC9CB4" w14:textId="66BE68C2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Имена героев Великой Отечественной войны, героев Советского Союза, выдающихся и знаменитых земляков присвоены и присваиваются улицам городов, студенческим отрядам, пионерским дружинам, учреждениям образования.</w:t>
      </w:r>
    </w:p>
    <w:p w14:paraId="019B809D" w14:textId="0005F4A0" w:rsidR="00E27C65" w:rsidRDefault="00E27C65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F14D0A" w:rsidRPr="00F14D0A">
        <w:rPr>
          <w:rFonts w:ascii="Times New Roman" w:hAnsi="Times New Roman" w:cs="Times New Roman"/>
          <w:sz w:val="30"/>
          <w:szCs w:val="30"/>
        </w:rPr>
        <w:t>2023 год</w:t>
      </w:r>
      <w:r>
        <w:rPr>
          <w:rFonts w:ascii="Times New Roman" w:hAnsi="Times New Roman" w:cs="Times New Roman"/>
          <w:sz w:val="30"/>
          <w:szCs w:val="30"/>
        </w:rPr>
        <w:t>у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в были присвоены имена знаменитых соотечественников 5 улицам и 21 учреждению образования. Из них 3 улицам и 10 учреждениям образования присвоены имена героев времен Великой Отечественной войны, 5 учреждениям образования – имена воинов-интернационалистов.</w:t>
      </w:r>
      <w:r w:rsidRPr="00E27C6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C0471E5" w14:textId="258CF05D" w:rsidR="00F14D0A" w:rsidRPr="00F14D0A" w:rsidRDefault="00E27C65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Всего в</w:t>
      </w:r>
      <w:r w:rsidRPr="00E60F64">
        <w:rPr>
          <w:rFonts w:ascii="Times New Roman" w:hAnsi="Times New Roman" w:cs="Times New Roman"/>
          <w:sz w:val="30"/>
          <w:szCs w:val="30"/>
        </w:rPr>
        <w:t xml:space="preserve"> Брестской области имена известных людей, Героев Великой Отечественной войны, Героев труда, внесших большой вклад в становление и процветание брестского региона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60F64">
        <w:rPr>
          <w:rFonts w:ascii="Times New Roman" w:hAnsi="Times New Roman" w:cs="Times New Roman"/>
          <w:sz w:val="30"/>
          <w:szCs w:val="30"/>
        </w:rPr>
        <w:t xml:space="preserve"> присвоено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E60F64">
        <w:rPr>
          <w:rFonts w:ascii="Times New Roman" w:hAnsi="Times New Roman" w:cs="Times New Roman"/>
          <w:sz w:val="30"/>
          <w:szCs w:val="30"/>
        </w:rPr>
        <w:t>51 учреждению образования.</w:t>
      </w:r>
    </w:p>
    <w:p w14:paraId="00C44532" w14:textId="16864C28" w:rsidR="00F14D0A" w:rsidRPr="00F14D0A" w:rsidRDefault="004647DC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F14D0A" w:rsidRPr="00F14D0A">
        <w:rPr>
          <w:rFonts w:ascii="Times New Roman" w:hAnsi="Times New Roman" w:cs="Times New Roman"/>
          <w:sz w:val="30"/>
          <w:szCs w:val="30"/>
        </w:rPr>
        <w:t>ольшое значение уделяется проведению мероприятий по результатам расследования Генеральной прокуратурой преступлений фашистов и их пособников в годы Великой Отечественной войны.</w:t>
      </w:r>
    </w:p>
    <w:p w14:paraId="049F360E" w14:textId="32D58D58" w:rsidR="00F14D0A" w:rsidRPr="00F14D0A" w:rsidRDefault="004647DC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Брестчине</w:t>
      </w:r>
      <w:proofErr w:type="spellEnd"/>
      <w:r w:rsidR="00F14D0A" w:rsidRPr="00F14D0A">
        <w:rPr>
          <w:rFonts w:ascii="Times New Roman" w:hAnsi="Times New Roman" w:cs="Times New Roman"/>
          <w:sz w:val="30"/>
          <w:szCs w:val="30"/>
        </w:rPr>
        <w:t xml:space="preserve"> функционируют 19 музеев</w:t>
      </w:r>
      <w:r w:rsidR="009F26AF">
        <w:rPr>
          <w:rFonts w:ascii="Times New Roman" w:hAnsi="Times New Roman" w:cs="Times New Roman"/>
          <w:sz w:val="30"/>
          <w:szCs w:val="30"/>
        </w:rPr>
        <w:t>,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в которых созданы 33 новые экспозиции и 10 </w:t>
      </w:r>
      <w:proofErr w:type="spellStart"/>
      <w:r w:rsidR="00F14D0A" w:rsidRPr="00F14D0A">
        <w:rPr>
          <w:rFonts w:ascii="Times New Roman" w:hAnsi="Times New Roman" w:cs="Times New Roman"/>
          <w:sz w:val="30"/>
          <w:szCs w:val="30"/>
        </w:rPr>
        <w:t>реэспозиций</w:t>
      </w:r>
      <w:proofErr w:type="spellEnd"/>
      <w:r w:rsidR="00F14D0A" w:rsidRPr="00F14D0A">
        <w:rPr>
          <w:rFonts w:ascii="Times New Roman" w:hAnsi="Times New Roman" w:cs="Times New Roman"/>
          <w:sz w:val="30"/>
          <w:szCs w:val="30"/>
        </w:rPr>
        <w:t xml:space="preserve">, посвященных теме геноцида белорусского народа. Кроме того, во всех учреждениях образования созданы 462 экспозиции и оформлены стенды, посвященные данной тематике. </w:t>
      </w:r>
    </w:p>
    <w:p w14:paraId="1A017FFB" w14:textId="7777777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В направлении военно-патриотического воспитания работают все учреждения образования, структурные подразделения горрайисполкомов, Пинский погранотряд, Брестская краснознаменная пограничная группа имени Ф.Э. Дзержинского, военные комиссариаты, Советы ветеранов и другие общественные объединения.</w:t>
      </w:r>
    </w:p>
    <w:p w14:paraId="2D388A92" w14:textId="77777777" w:rsidR="00485AA5" w:rsidRDefault="00485AA5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69771A3" w14:textId="515E643E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lastRenderedPageBreak/>
        <w:t>Традиционными и пользующимися популярностью у жителей области стали выставки военной техники, вооружения, экипировки 38-й Брестской отдельной гвардейской десантно-штурмовой Венской Краснознаменной бригады; показательные выступления представителей силовых структур.</w:t>
      </w:r>
    </w:p>
    <w:p w14:paraId="3AEF4F8F" w14:textId="7777777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Ежегодно организовываются военно-патриотические игры «Зарница», «Зарничка», «Орленок», «Рубеж».</w:t>
      </w:r>
    </w:p>
    <w:p w14:paraId="09CBF685" w14:textId="2ECEEF68" w:rsidR="00F14D0A" w:rsidRPr="00F14D0A" w:rsidRDefault="004647DC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Создаются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и разви</w:t>
      </w:r>
      <w:r>
        <w:rPr>
          <w:rFonts w:ascii="Times New Roman" w:hAnsi="Times New Roman" w:cs="Times New Roman"/>
          <w:sz w:val="30"/>
          <w:szCs w:val="30"/>
        </w:rPr>
        <w:t xml:space="preserve">ваются </w:t>
      </w:r>
      <w:r w:rsidR="00F14D0A" w:rsidRPr="00F14D0A">
        <w:rPr>
          <w:rFonts w:ascii="Times New Roman" w:hAnsi="Times New Roman" w:cs="Times New Roman"/>
          <w:sz w:val="30"/>
          <w:szCs w:val="30"/>
        </w:rPr>
        <w:t>военно-патриотически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клуб</w:t>
      </w:r>
      <w:r>
        <w:rPr>
          <w:rFonts w:ascii="Times New Roman" w:hAnsi="Times New Roman" w:cs="Times New Roman"/>
          <w:sz w:val="30"/>
          <w:szCs w:val="30"/>
        </w:rPr>
        <w:t>ы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В области действуют </w:t>
      </w:r>
      <w:r w:rsidR="00F14D0A" w:rsidRPr="00F14D0A">
        <w:rPr>
          <w:rFonts w:ascii="Times New Roman" w:hAnsi="Times New Roman" w:cs="Times New Roman"/>
          <w:sz w:val="30"/>
          <w:szCs w:val="30"/>
        </w:rPr>
        <w:t>4</w:t>
      </w:r>
      <w:r w:rsidR="009F59C9">
        <w:rPr>
          <w:rFonts w:ascii="Times New Roman" w:hAnsi="Times New Roman" w:cs="Times New Roman"/>
          <w:sz w:val="30"/>
          <w:szCs w:val="30"/>
        </w:rPr>
        <w:t>8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военно-патриотических клубов с охватом более 3,7 тысяч обучающихся. </w:t>
      </w:r>
    </w:p>
    <w:p w14:paraId="70BD106C" w14:textId="35676AEF" w:rsidR="00F14D0A" w:rsidRPr="00F14D0A" w:rsidRDefault="004647DC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ункционирует «Молодежный патриотический центр», расположенный на территории Мемориального комплекса «Брестская крепость-герой», на базе которого для более 1000 учащихся в возрасте 14-17 лет ежегодно организованы учебно-тренировочные сборы по военно-патриотической подготовке «Победитель». </w:t>
      </w:r>
    </w:p>
    <w:p w14:paraId="202C03B6" w14:textId="7777777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Ведется активная работа по созданию совместно с Министерством обороны на базе Молодежного патриотического центра образовательно-оздоровительного учреждения «Республиканский центр патриотического воспитания молодежи» с круглосуточным пребыванием детей и вовлечения в хозяйственный оборот зданий и сооружений, расположенных на территории Брестской крепости.</w:t>
      </w:r>
    </w:p>
    <w:p w14:paraId="539715FD" w14:textId="23F9909A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В летний период в воинских частях Брестской области работа</w:t>
      </w:r>
      <w:r w:rsidR="009F26AF">
        <w:rPr>
          <w:rFonts w:ascii="Times New Roman" w:hAnsi="Times New Roman" w:cs="Times New Roman"/>
          <w:sz w:val="30"/>
          <w:szCs w:val="30"/>
        </w:rPr>
        <w:t>ют</w:t>
      </w:r>
      <w:r w:rsidRPr="00F14D0A">
        <w:rPr>
          <w:rFonts w:ascii="Times New Roman" w:hAnsi="Times New Roman" w:cs="Times New Roman"/>
          <w:sz w:val="30"/>
          <w:szCs w:val="30"/>
        </w:rPr>
        <w:t xml:space="preserve"> военно-патриотические лагеря.</w:t>
      </w:r>
    </w:p>
    <w:p w14:paraId="76BE98D6" w14:textId="69AAE54A" w:rsidR="009F6CA5" w:rsidRPr="00D50C86" w:rsidRDefault="009F6CA5" w:rsidP="009F6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50C86">
        <w:rPr>
          <w:rFonts w:ascii="Times New Roman" w:hAnsi="Times New Roman" w:cs="Times New Roman"/>
          <w:bCs/>
          <w:sz w:val="30"/>
          <w:szCs w:val="30"/>
        </w:rPr>
        <w:t xml:space="preserve">На системную основу поставлена архивно-исследовательская работа. </w:t>
      </w: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В 2023 года 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проводилась сверка учетных данных, содержащихся в паспортах захоронений, историко-документальной хронике «Память» и на мемориальных плитах, установленных на воинских захоронениях и захоронениях жертв войн.</w:t>
      </w: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К </w:t>
      </w:r>
      <w:proofErr w:type="gramStart"/>
      <w:r w:rsidR="004647D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данной 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работе</w:t>
      </w:r>
      <w:proofErr w:type="gramEnd"/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были привлечены школьные поисковые отряды, созданные на базе школьных музеев, имеющих соответствующий профиль (краеведение, история). Учащиеся проводили обследование мемориальных плит и осуществляли сверку имен, нанесенных на плиты, имеющихся в АБД «Книга Памяти», архивных документах, историко-документальной хронике «Книга Памяти».</w:t>
      </w:r>
    </w:p>
    <w:p w14:paraId="063E2BDE" w14:textId="67142D00" w:rsidR="009F6CA5" w:rsidRPr="00D50C86" w:rsidRDefault="009F6CA5" w:rsidP="009F6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В ходе </w:t>
      </w:r>
      <w:r w:rsidR="004647D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этой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работы были установлены персональные данные 3</w:t>
      </w:r>
      <w:r w:rsidR="004647D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 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170</w:t>
      </w:r>
      <w:r w:rsidR="004647D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 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человек, погибших в годы Великой Отечественной войны (в том числе жертв геноцида белорусского народа). Районные (городские) АБД «Книга Памяти» были пополнены 27 684 именами погибших.</w:t>
      </w:r>
    </w:p>
    <w:p w14:paraId="4B81500D" w14:textId="6C8F7237" w:rsidR="009F6CA5" w:rsidRDefault="004647DC" w:rsidP="00E2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Молодежь активно вовлекается в мероприятия, посвященные </w:t>
      </w:r>
      <w:r w:rsidR="00AB5B91">
        <w:rPr>
          <w:rFonts w:ascii="Times New Roman" w:hAnsi="Times New Roman" w:cs="Times New Roman"/>
          <w:sz w:val="30"/>
          <w:szCs w:val="30"/>
        </w:rPr>
        <w:t>80-лети</w:t>
      </w:r>
      <w:r w:rsidR="00B23672">
        <w:rPr>
          <w:rFonts w:ascii="Times New Roman" w:hAnsi="Times New Roman" w:cs="Times New Roman"/>
          <w:sz w:val="30"/>
          <w:szCs w:val="30"/>
        </w:rPr>
        <w:t>ю</w:t>
      </w:r>
      <w:r w:rsidR="00AB5B91">
        <w:rPr>
          <w:rFonts w:ascii="Times New Roman" w:hAnsi="Times New Roman" w:cs="Times New Roman"/>
          <w:sz w:val="30"/>
          <w:szCs w:val="30"/>
        </w:rPr>
        <w:t xml:space="preserve"> освобождения Беларуси от немецко-фашистских захватчиков. </w:t>
      </w:r>
    </w:p>
    <w:p w14:paraId="53413A53" w14:textId="77777777" w:rsidR="00485AA5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молодежной среде основной акцент делается на информационно-просветительскую работу в сети Интернет. </w:t>
      </w:r>
    </w:p>
    <w:p w14:paraId="5C0FCEE8" w14:textId="6D28DA07" w:rsidR="00E27C65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создании молодежного контента принимают активное участие общественные объединения (БРСМ, молодежное крыло БСЖ, ОО «Белая Русь»), блогеры, творческие коллективы СМИ Брестской области. </w:t>
      </w:r>
    </w:p>
    <w:p w14:paraId="65818CFF" w14:textId="15471678" w:rsidR="00E27C65" w:rsidRPr="000F2CD7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CD7">
        <w:rPr>
          <w:rFonts w:ascii="Times New Roman" w:hAnsi="Times New Roman" w:cs="Times New Roman"/>
          <w:sz w:val="30"/>
          <w:szCs w:val="30"/>
        </w:rPr>
        <w:t xml:space="preserve">Редакцией </w:t>
      </w:r>
      <w:r w:rsidRPr="00E27C65">
        <w:rPr>
          <w:rFonts w:ascii="Times New Roman" w:hAnsi="Times New Roman" w:cs="Times New Roman"/>
          <w:sz w:val="30"/>
          <w:szCs w:val="30"/>
        </w:rPr>
        <w:t xml:space="preserve">газеты «Брестский вестник» с января 2024 года реализуется масштабный патриотический </w:t>
      </w:r>
      <w:proofErr w:type="spellStart"/>
      <w:r w:rsidRPr="00E27C65">
        <w:rPr>
          <w:rFonts w:ascii="Times New Roman" w:hAnsi="Times New Roman" w:cs="Times New Roman"/>
          <w:sz w:val="30"/>
          <w:szCs w:val="30"/>
        </w:rPr>
        <w:t>мультипроект</w:t>
      </w:r>
      <w:proofErr w:type="spellEnd"/>
      <w:r w:rsidRPr="00E27C65">
        <w:rPr>
          <w:rFonts w:ascii="Times New Roman" w:hAnsi="Times New Roman" w:cs="Times New Roman"/>
          <w:sz w:val="30"/>
          <w:szCs w:val="30"/>
        </w:rPr>
        <w:t xml:space="preserve"> </w:t>
      </w:r>
      <w:r w:rsidRPr="00E27C65">
        <w:rPr>
          <w:rFonts w:ascii="Times New Roman" w:hAnsi="Times New Roman" w:cs="Times New Roman"/>
          <w:i/>
          <w:iCs/>
          <w:sz w:val="30"/>
          <w:szCs w:val="30"/>
          <w:u w:val="single"/>
        </w:rPr>
        <w:t>«Информбюро. Сводки освобождения».</w:t>
      </w:r>
      <w:r w:rsidRPr="000F2CD7">
        <w:rPr>
          <w:rFonts w:ascii="Times New Roman" w:hAnsi="Times New Roman" w:cs="Times New Roman"/>
          <w:sz w:val="30"/>
          <w:szCs w:val="30"/>
        </w:rPr>
        <w:t xml:space="preserve"> Проект предполагает публикацию серии статей в издании под одноименной рубрикой, а также размещение на платформах </w:t>
      </w:r>
      <w:proofErr w:type="spellStart"/>
      <w:r w:rsidRPr="000F2CD7">
        <w:rPr>
          <w:rFonts w:ascii="Times New Roman" w:hAnsi="Times New Roman" w:cs="Times New Roman"/>
          <w:sz w:val="30"/>
          <w:szCs w:val="30"/>
        </w:rPr>
        <w:t>YouTube</w:t>
      </w:r>
      <w:proofErr w:type="spellEnd"/>
      <w:r w:rsidRPr="000F2CD7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0F2CD7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0F2CD7">
        <w:rPr>
          <w:rFonts w:ascii="Times New Roman" w:hAnsi="Times New Roman" w:cs="Times New Roman"/>
          <w:sz w:val="30"/>
          <w:szCs w:val="30"/>
        </w:rPr>
        <w:t xml:space="preserve"> видеороликов, сня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0F2CD7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0F2CD7">
        <w:rPr>
          <w:rFonts w:ascii="Times New Roman" w:hAnsi="Times New Roman" w:cs="Times New Roman"/>
          <w:sz w:val="30"/>
          <w:szCs w:val="30"/>
        </w:rPr>
        <w:t xml:space="preserve"> редакцией. </w:t>
      </w:r>
      <w:r w:rsidR="00B23672">
        <w:rPr>
          <w:rFonts w:ascii="Times New Roman" w:hAnsi="Times New Roman" w:cs="Times New Roman"/>
          <w:sz w:val="30"/>
          <w:szCs w:val="30"/>
        </w:rPr>
        <w:t>К</w:t>
      </w:r>
      <w:r w:rsidRPr="000F2CD7">
        <w:rPr>
          <w:rFonts w:ascii="Times New Roman" w:hAnsi="Times New Roman" w:cs="Times New Roman"/>
          <w:sz w:val="30"/>
          <w:szCs w:val="30"/>
        </w:rPr>
        <w:t xml:space="preserve">орреспонденты издания </w:t>
      </w:r>
      <w:r w:rsidR="00B23672">
        <w:rPr>
          <w:rFonts w:ascii="Times New Roman" w:hAnsi="Times New Roman" w:cs="Times New Roman"/>
          <w:sz w:val="30"/>
          <w:szCs w:val="30"/>
        </w:rPr>
        <w:t xml:space="preserve">посещают </w:t>
      </w:r>
      <w:r w:rsidRPr="000F2CD7">
        <w:rPr>
          <w:rFonts w:ascii="Times New Roman" w:hAnsi="Times New Roman" w:cs="Times New Roman"/>
          <w:sz w:val="30"/>
          <w:szCs w:val="30"/>
        </w:rPr>
        <w:t>самы</w:t>
      </w:r>
      <w:r w:rsidR="00B23672">
        <w:rPr>
          <w:rFonts w:ascii="Times New Roman" w:hAnsi="Times New Roman" w:cs="Times New Roman"/>
          <w:sz w:val="30"/>
          <w:szCs w:val="30"/>
        </w:rPr>
        <w:t>е</w:t>
      </w:r>
      <w:r w:rsidRPr="000F2CD7">
        <w:rPr>
          <w:rFonts w:ascii="Times New Roman" w:hAnsi="Times New Roman" w:cs="Times New Roman"/>
          <w:sz w:val="30"/>
          <w:szCs w:val="30"/>
        </w:rPr>
        <w:t xml:space="preserve"> разны</w:t>
      </w:r>
      <w:r w:rsidR="00B23672">
        <w:rPr>
          <w:rFonts w:ascii="Times New Roman" w:hAnsi="Times New Roman" w:cs="Times New Roman"/>
          <w:sz w:val="30"/>
          <w:szCs w:val="30"/>
        </w:rPr>
        <w:t>е</w:t>
      </w:r>
      <w:r w:rsidRPr="000F2CD7">
        <w:rPr>
          <w:rFonts w:ascii="Times New Roman" w:hAnsi="Times New Roman" w:cs="Times New Roman"/>
          <w:sz w:val="30"/>
          <w:szCs w:val="30"/>
        </w:rPr>
        <w:t xml:space="preserve"> уголк</w:t>
      </w:r>
      <w:r w:rsidR="00B23672">
        <w:rPr>
          <w:rFonts w:ascii="Times New Roman" w:hAnsi="Times New Roman" w:cs="Times New Roman"/>
          <w:sz w:val="30"/>
          <w:szCs w:val="30"/>
        </w:rPr>
        <w:t>и</w:t>
      </w:r>
      <w:r w:rsidRPr="000F2CD7">
        <w:rPr>
          <w:rFonts w:ascii="Times New Roman" w:hAnsi="Times New Roman" w:cs="Times New Roman"/>
          <w:sz w:val="30"/>
          <w:szCs w:val="30"/>
        </w:rPr>
        <w:t xml:space="preserve"> нашей страны, </w:t>
      </w:r>
      <w:r w:rsidR="00B23672">
        <w:rPr>
          <w:rFonts w:ascii="Times New Roman" w:hAnsi="Times New Roman" w:cs="Times New Roman"/>
          <w:sz w:val="30"/>
          <w:szCs w:val="30"/>
        </w:rPr>
        <w:t xml:space="preserve">встречаются с </w:t>
      </w:r>
      <w:r w:rsidRPr="000F2CD7">
        <w:rPr>
          <w:rFonts w:ascii="Times New Roman" w:hAnsi="Times New Roman" w:cs="Times New Roman"/>
          <w:sz w:val="30"/>
          <w:szCs w:val="30"/>
        </w:rPr>
        <w:t>экспертами, добы</w:t>
      </w:r>
      <w:r w:rsidR="00B23672">
        <w:rPr>
          <w:rFonts w:ascii="Times New Roman" w:hAnsi="Times New Roman" w:cs="Times New Roman"/>
          <w:sz w:val="30"/>
          <w:szCs w:val="30"/>
        </w:rPr>
        <w:t>вают</w:t>
      </w:r>
      <w:r w:rsidRPr="000F2CD7">
        <w:rPr>
          <w:rFonts w:ascii="Times New Roman" w:hAnsi="Times New Roman" w:cs="Times New Roman"/>
          <w:sz w:val="30"/>
          <w:szCs w:val="30"/>
        </w:rPr>
        <w:t xml:space="preserve"> яркие и малоизвестные факты об освобождении республики. В проекте также используются документальные аудио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F2CD7">
        <w:rPr>
          <w:rFonts w:ascii="Times New Roman" w:hAnsi="Times New Roman" w:cs="Times New Roman"/>
          <w:sz w:val="30"/>
          <w:szCs w:val="30"/>
        </w:rPr>
        <w:t>, видео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F2CD7">
        <w:rPr>
          <w:rFonts w:ascii="Times New Roman" w:hAnsi="Times New Roman" w:cs="Times New Roman"/>
          <w:sz w:val="30"/>
          <w:szCs w:val="30"/>
        </w:rPr>
        <w:t xml:space="preserve"> и фотоматериалы.</w:t>
      </w:r>
    </w:p>
    <w:p w14:paraId="64F1BB86" w14:textId="79CFB55C" w:rsidR="00E27C65" w:rsidRPr="000F2CD7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CD7">
        <w:rPr>
          <w:rFonts w:ascii="Times New Roman" w:hAnsi="Times New Roman" w:cs="Times New Roman"/>
          <w:sz w:val="30"/>
          <w:szCs w:val="30"/>
        </w:rPr>
        <w:t>В видеороликах сводки Совинформбюро и исторические факты изложены в доступной форме, что вызывает интерес у молодежной аудитории.</w:t>
      </w:r>
    </w:p>
    <w:p w14:paraId="28B3E384" w14:textId="306D90D8" w:rsidR="00E27C65" w:rsidRPr="000F2CD7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CD7">
        <w:rPr>
          <w:rFonts w:ascii="Times New Roman" w:hAnsi="Times New Roman" w:cs="Times New Roman"/>
          <w:sz w:val="30"/>
          <w:szCs w:val="30"/>
        </w:rPr>
        <w:t xml:space="preserve">К созданию молодежного контента, посвященного истории Великой Отечественной войны, присоединились учреждения образования Брестской области. </w:t>
      </w:r>
    </w:p>
    <w:p w14:paraId="182BFEA5" w14:textId="31B9F253" w:rsidR="00E27C65" w:rsidRDefault="00B23672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</w:t>
      </w:r>
      <w:r w:rsidR="00E27C65" w:rsidRPr="000F2CD7">
        <w:rPr>
          <w:rFonts w:ascii="Times New Roman" w:hAnsi="Times New Roman" w:cs="Times New Roman"/>
          <w:sz w:val="30"/>
          <w:szCs w:val="30"/>
        </w:rPr>
        <w:t>рки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E27C65" w:rsidRPr="000F2CD7">
        <w:rPr>
          <w:rFonts w:ascii="Times New Roman" w:hAnsi="Times New Roman" w:cs="Times New Roman"/>
          <w:sz w:val="30"/>
          <w:szCs w:val="30"/>
        </w:rPr>
        <w:t xml:space="preserve"> пример</w:t>
      </w: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E27C65" w:rsidRPr="000F2CD7">
        <w:rPr>
          <w:rFonts w:ascii="Times New Roman" w:hAnsi="Times New Roman" w:cs="Times New Roman"/>
          <w:sz w:val="30"/>
          <w:szCs w:val="30"/>
        </w:rPr>
        <w:t xml:space="preserve"> созданная учащимися ГУО</w:t>
      </w:r>
      <w:r w:rsidR="007330B1">
        <w:rPr>
          <w:rFonts w:ascii="Times New Roman" w:hAnsi="Times New Roman" w:cs="Times New Roman"/>
          <w:sz w:val="30"/>
          <w:szCs w:val="30"/>
        </w:rPr>
        <w:t> </w:t>
      </w:r>
      <w:r w:rsidR="00E27C65" w:rsidRPr="000F2CD7">
        <w:rPr>
          <w:rFonts w:ascii="Times New Roman" w:hAnsi="Times New Roman" w:cs="Times New Roman"/>
          <w:sz w:val="30"/>
          <w:szCs w:val="30"/>
        </w:rPr>
        <w:t>«Средняя школа № 20 г.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E27C65" w:rsidRPr="000F2CD7">
        <w:rPr>
          <w:rFonts w:ascii="Times New Roman" w:hAnsi="Times New Roman" w:cs="Times New Roman"/>
          <w:sz w:val="30"/>
          <w:szCs w:val="30"/>
        </w:rPr>
        <w:t>Бреста имени Героя Советского Союза Д.М.</w:t>
      </w:r>
      <w:r w:rsidR="00E27C65">
        <w:rPr>
          <w:rFonts w:ascii="Times New Roman" w:hAnsi="Times New Roman" w:cs="Times New Roman"/>
          <w:sz w:val="30"/>
          <w:szCs w:val="30"/>
        </w:rPr>
        <w:t> </w:t>
      </w:r>
      <w:r w:rsidR="00E27C65" w:rsidRPr="000F2CD7">
        <w:rPr>
          <w:rFonts w:ascii="Times New Roman" w:hAnsi="Times New Roman" w:cs="Times New Roman"/>
          <w:sz w:val="30"/>
          <w:szCs w:val="30"/>
        </w:rPr>
        <w:t xml:space="preserve">Карбышева» в мессенджере </w:t>
      </w:r>
      <w:proofErr w:type="spellStart"/>
      <w:r w:rsidR="00E27C65" w:rsidRPr="000F2CD7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E27C65" w:rsidRPr="000F2CD7">
        <w:rPr>
          <w:rFonts w:ascii="Times New Roman" w:hAnsi="Times New Roman" w:cs="Times New Roman"/>
          <w:sz w:val="30"/>
          <w:szCs w:val="30"/>
        </w:rPr>
        <w:t xml:space="preserve"> патриотическая </w:t>
      </w:r>
      <w:proofErr w:type="spellStart"/>
      <w:r w:rsidR="00E27C65" w:rsidRPr="000F2CD7">
        <w:rPr>
          <w:rFonts w:ascii="Times New Roman" w:hAnsi="Times New Roman" w:cs="Times New Roman"/>
          <w:sz w:val="30"/>
          <w:szCs w:val="30"/>
        </w:rPr>
        <w:t>медиаплатформа</w:t>
      </w:r>
      <w:proofErr w:type="spellEnd"/>
      <w:r w:rsidR="00E27C65" w:rsidRPr="000F2CD7">
        <w:rPr>
          <w:rFonts w:ascii="Times New Roman" w:hAnsi="Times New Roman" w:cs="Times New Roman"/>
          <w:sz w:val="30"/>
          <w:szCs w:val="30"/>
        </w:rPr>
        <w:t xml:space="preserve"> «Победа». Проект реализуется с октября 2023 года. </w:t>
      </w:r>
      <w:r w:rsidR="00E27C65">
        <w:rPr>
          <w:rFonts w:ascii="Times New Roman" w:hAnsi="Times New Roman" w:cs="Times New Roman"/>
          <w:sz w:val="30"/>
          <w:szCs w:val="30"/>
        </w:rPr>
        <w:t xml:space="preserve">Уже </w:t>
      </w:r>
      <w:r w:rsidR="00E27C65" w:rsidRPr="000F2CD7">
        <w:rPr>
          <w:rFonts w:ascii="Times New Roman" w:hAnsi="Times New Roman" w:cs="Times New Roman"/>
          <w:sz w:val="30"/>
          <w:szCs w:val="30"/>
        </w:rPr>
        <w:t>вышл</w:t>
      </w:r>
      <w:r w:rsidR="00E27C65">
        <w:rPr>
          <w:rFonts w:ascii="Times New Roman" w:hAnsi="Times New Roman" w:cs="Times New Roman"/>
          <w:sz w:val="30"/>
          <w:szCs w:val="30"/>
        </w:rPr>
        <w:t>и</w:t>
      </w:r>
      <w:r w:rsidR="00E27C65" w:rsidRPr="000F2CD7">
        <w:rPr>
          <w:rFonts w:ascii="Times New Roman" w:hAnsi="Times New Roman" w:cs="Times New Roman"/>
          <w:sz w:val="30"/>
          <w:szCs w:val="30"/>
        </w:rPr>
        <w:t xml:space="preserve"> видеоролик</w:t>
      </w:r>
      <w:r w:rsidR="00E27C65">
        <w:rPr>
          <w:rFonts w:ascii="Times New Roman" w:hAnsi="Times New Roman" w:cs="Times New Roman"/>
          <w:sz w:val="30"/>
          <w:szCs w:val="30"/>
        </w:rPr>
        <w:t>и</w:t>
      </w:r>
      <w:r w:rsidR="00E27C65" w:rsidRPr="000F2CD7">
        <w:rPr>
          <w:rFonts w:ascii="Times New Roman" w:hAnsi="Times New Roman" w:cs="Times New Roman"/>
          <w:sz w:val="30"/>
          <w:szCs w:val="30"/>
        </w:rPr>
        <w:t>: «Кантария и Егоров. Знамя Победы», «Дмитрий Карбышев», «</w:t>
      </w:r>
      <w:proofErr w:type="spellStart"/>
      <w:r w:rsidR="00E27C65" w:rsidRPr="000F2CD7">
        <w:rPr>
          <w:rFonts w:ascii="Times New Roman" w:hAnsi="Times New Roman" w:cs="Times New Roman"/>
          <w:sz w:val="30"/>
          <w:szCs w:val="30"/>
        </w:rPr>
        <w:t>Дремлево</w:t>
      </w:r>
      <w:proofErr w:type="spellEnd"/>
      <w:r w:rsidR="00E27C65" w:rsidRPr="000F2CD7">
        <w:rPr>
          <w:rFonts w:ascii="Times New Roman" w:hAnsi="Times New Roman" w:cs="Times New Roman"/>
          <w:sz w:val="30"/>
          <w:szCs w:val="30"/>
        </w:rPr>
        <w:t>». Под руководством учителя истории команда школьников в простой и доступной форме рассказывает о героической и трагической сторонах освобождений Республики Беларусь от немецко- фашистских захватчиков – героях Великой Отечественно войны, местах боевой и партизанской Славы, жертвах геноцида белорусского народа.</w:t>
      </w:r>
    </w:p>
    <w:p w14:paraId="11D6885E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>В Брестской области запланирован ряд мероприятий, приуроченных 80-й годовщине освобождения Беларуси:</w:t>
      </w:r>
    </w:p>
    <w:p w14:paraId="6E3A3717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проведение республиканского многоступенчатого патриотического проекта «Цветы Великой Победы» с посещением ветеранов и участников ВОВ, организация и проведение творческой эстафеты «Цветы Великой Победы»;</w:t>
      </w:r>
    </w:p>
    <w:p w14:paraId="4A606F5B" w14:textId="68D8843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- издание памятного альбома «Беларусь: до и после»;</w:t>
      </w:r>
    </w:p>
    <w:p w14:paraId="709CD597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- реализация и участие в республиканском семейном марафоне «Семья освободителя» о внесении вклада белорусских семей в освобождение Беларуси от немецко-фашистских захватчиков и Победы в Великой Отечественной войне;</w:t>
      </w:r>
    </w:p>
    <w:p w14:paraId="4BBAF266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реализация международного интерактивного историко-патриотического проекта «Цифровая звезда», а именно цифровка мемориалов и памятников воинской славы, надмогильных сооружений </w:t>
      </w: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 воинских захоронениях, захоронений периода Великой Отечественной войны, мемориальных досок в рамках международного проекта «Цифровая звезда», проведение архивно-исследовательских работ по установлению имен, судеб и мест захоронений воинов, погибших в годы Великой Отечественной войны, увековечение памяти о них;</w:t>
      </w:r>
    </w:p>
    <w:p w14:paraId="28E88A3F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A5738">
        <w:rPr>
          <w:rFonts w:ascii="Times New Roman" w:eastAsia="Calibri" w:hAnsi="Times New Roman" w:cs="Times New Roman"/>
          <w:bCs/>
          <w:sz w:val="30"/>
          <w:szCs w:val="30"/>
        </w:rPr>
        <w:t>проведение молодежного патриотического проекта «Марафон Мужества» - посещение делегацией молодежи памятных мест региона, проведение митингов, открытых диалогов, встреч с молодежью</w:t>
      </w: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C0C574B" w14:textId="15CD1E58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A5738">
        <w:rPr>
          <w:rFonts w:ascii="Times New Roman" w:eastAsia="Calibri" w:hAnsi="Times New Roman" w:cs="Times New Roman"/>
          <w:bCs/>
          <w:sz w:val="30"/>
          <w:szCs w:val="30"/>
        </w:rPr>
        <w:t>проведение патриотического сплава на байдарках</w:t>
      </w: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5F6F02E" w14:textId="698E73EB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A5738">
        <w:rPr>
          <w:rFonts w:ascii="Times New Roman" w:eastAsia="Calibri" w:hAnsi="Times New Roman" w:cs="Times New Roman"/>
          <w:sz w:val="30"/>
          <w:szCs w:val="30"/>
        </w:rPr>
        <w:t>военно-историческ</w:t>
      </w:r>
      <w:r>
        <w:rPr>
          <w:rFonts w:ascii="Times New Roman" w:eastAsia="Calibri" w:hAnsi="Times New Roman" w:cs="Times New Roman"/>
          <w:sz w:val="30"/>
          <w:szCs w:val="30"/>
        </w:rPr>
        <w:t>ая</w:t>
      </w: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реконструкци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Pr="00DA5738">
        <w:rPr>
          <w:rFonts w:ascii="Times New Roman" w:eastAsia="Calibri" w:hAnsi="Times New Roman" w:cs="Times New Roman"/>
          <w:sz w:val="30"/>
          <w:szCs w:val="30"/>
        </w:rPr>
        <w:t>емориальном комплексе «Брестская крепость-герой»: «22 июня. Последний мирный день 1941 года» и «22 июня. Первый бой»;</w:t>
      </w:r>
    </w:p>
    <w:p w14:paraId="1D69113F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>- реконструкция боевого сражения по освобождению города Пинска от немецко-фашистских захватчиков, с приглашением военно-исторических клубов Беларуси и России в Пинском районе;</w:t>
      </w:r>
    </w:p>
    <w:p w14:paraId="62C7588E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- велопробег «Молодежь помнит» в г. Барановичи, велопробег «Мы – помним!» в Березовском районе; автопробег «Дорогой памяти, дорогой мужества» в Ганцевичском районе; </w:t>
      </w:r>
    </w:p>
    <w:p w14:paraId="149D220B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- соревнования по технике водного туризма среди учащейся и работающей молодежи Березовского района;</w:t>
      </w:r>
    </w:p>
    <w:p w14:paraId="6B2FCD65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- организация фронтовой почты с установкой почтовых коробок во всех школах города и района, для отправки писем </w:t>
      </w: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DA5738">
        <w:rPr>
          <w:rFonts w:ascii="Times New Roman" w:eastAsia="Calibri" w:hAnsi="Times New Roman" w:cs="Times New Roman"/>
          <w:sz w:val="30"/>
          <w:szCs w:val="30"/>
        </w:rPr>
        <w:t>етеранам и участникам В</w:t>
      </w:r>
      <w:r>
        <w:rPr>
          <w:rFonts w:ascii="Times New Roman" w:eastAsia="Calibri" w:hAnsi="Times New Roman" w:cs="Times New Roman"/>
          <w:sz w:val="30"/>
          <w:szCs w:val="30"/>
        </w:rPr>
        <w:t>ОВ</w:t>
      </w: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в Лунинецком районе;</w:t>
      </w:r>
    </w:p>
    <w:p w14:paraId="23E78DE2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>- организация флешмоба живых скульптур «Наши герои»: выставка военной формы одежды солдата ВОВ, с использованием молодежи в качестве живых скульптур;</w:t>
      </w:r>
    </w:p>
    <w:p w14:paraId="4031AB1F" w14:textId="48B88B82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>- участие в Международном фестиваль-конкурсе патриотической песни «Солдатский конверт - 2024», посвященный 80-летию освобождения Республики Беларусь от немецко-фашистских захватчиков (</w:t>
      </w:r>
      <w:proofErr w:type="spellStart"/>
      <w:r w:rsidRPr="00DA5738">
        <w:rPr>
          <w:rFonts w:ascii="Times New Roman" w:eastAsia="Calibri" w:hAnsi="Times New Roman" w:cs="Times New Roman"/>
          <w:sz w:val="30"/>
          <w:szCs w:val="30"/>
        </w:rPr>
        <w:t>г.Ставрополь</w:t>
      </w:r>
      <w:proofErr w:type="spellEnd"/>
      <w:r w:rsidRPr="00DA5738">
        <w:rPr>
          <w:rFonts w:ascii="Times New Roman" w:eastAsia="Calibri" w:hAnsi="Times New Roman" w:cs="Times New Roman"/>
          <w:sz w:val="30"/>
          <w:szCs w:val="30"/>
        </w:rPr>
        <w:t>, Российская Федерация);</w:t>
      </w:r>
    </w:p>
    <w:p w14:paraId="4C7E9928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DA5738">
        <w:rPr>
          <w:rFonts w:ascii="Times New Roman" w:eastAsia="Calibri" w:hAnsi="Times New Roman" w:cs="Times New Roman"/>
          <w:bCs/>
          <w:sz w:val="30"/>
          <w:szCs w:val="30"/>
        </w:rPr>
        <w:t xml:space="preserve">проведение Х открытого слета-форума для работающей молодежи «Прибужье – 2024», </w:t>
      </w:r>
      <w:r w:rsidRPr="00DA5738">
        <w:rPr>
          <w:rFonts w:ascii="Times New Roman" w:eastAsia="Calibri" w:hAnsi="Times New Roman" w:cs="Times New Roman"/>
          <w:sz w:val="30"/>
          <w:szCs w:val="30"/>
        </w:rPr>
        <w:t>приуроченн</w:t>
      </w:r>
      <w:r>
        <w:rPr>
          <w:rFonts w:ascii="Times New Roman" w:eastAsia="Calibri" w:hAnsi="Times New Roman" w:cs="Times New Roman"/>
          <w:sz w:val="30"/>
          <w:szCs w:val="30"/>
        </w:rPr>
        <w:t>ого</w:t>
      </w: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80-й годовщине освобождения Беларуси;</w:t>
      </w:r>
    </w:p>
    <w:p w14:paraId="2FC665A7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- проведение областных соревнований по </w:t>
      </w:r>
      <w:proofErr w:type="spellStart"/>
      <w:r w:rsidRPr="00DA5738">
        <w:rPr>
          <w:rFonts w:ascii="Times New Roman" w:eastAsia="Calibri" w:hAnsi="Times New Roman" w:cs="Times New Roman"/>
          <w:sz w:val="30"/>
          <w:szCs w:val="30"/>
        </w:rPr>
        <w:t>внеаренному</w:t>
      </w:r>
      <w:proofErr w:type="spellEnd"/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DA5738">
        <w:rPr>
          <w:rFonts w:ascii="Times New Roman" w:eastAsia="Calibri" w:hAnsi="Times New Roman" w:cs="Times New Roman"/>
          <w:sz w:val="30"/>
          <w:szCs w:val="30"/>
        </w:rPr>
        <w:t>лазертагу</w:t>
      </w:r>
      <w:proofErr w:type="spellEnd"/>
      <w:r w:rsidRPr="00DA5738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EE733F9" w14:textId="11A826BC" w:rsidR="00E91B81" w:rsidRPr="00E91B81" w:rsidRDefault="00E91B81" w:rsidP="00E91B8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1B81">
        <w:rPr>
          <w:rFonts w:ascii="Times New Roman" w:hAnsi="Times New Roman" w:cs="Times New Roman"/>
          <w:b/>
          <w:sz w:val="30"/>
          <w:szCs w:val="30"/>
        </w:rPr>
        <w:t>Занятость молодежи</w:t>
      </w:r>
    </w:p>
    <w:p w14:paraId="46C1A8D5" w14:textId="407212E2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E91B81">
        <w:rPr>
          <w:rFonts w:ascii="Times New Roman" w:hAnsi="Times New Roman" w:cs="Times New Roman"/>
          <w:sz w:val="30"/>
          <w:szCs w:val="30"/>
        </w:rPr>
        <w:t>одействие занятости молодежи обеспечивается в рамках реализации Государственной программы «Рынок труда и содействие занятости» на 2021 – 2025 годы.</w:t>
      </w:r>
    </w:p>
    <w:p w14:paraId="075B0388" w14:textId="6874C84B" w:rsidR="00E91B81" w:rsidRDefault="007330B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Оказывается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91B81">
        <w:rPr>
          <w:rFonts w:ascii="Times New Roman" w:eastAsia="Calibri" w:hAnsi="Times New Roman" w:cs="Times New Roman"/>
          <w:sz w:val="30"/>
          <w:szCs w:val="30"/>
        </w:rPr>
        <w:t>поддержка молодым людям в поиске работы и приобретении профессиональных навыков. Так, в</w:t>
      </w:r>
      <w:r w:rsidR="00E91B81" w:rsidRPr="00E91B81">
        <w:rPr>
          <w:rFonts w:ascii="Times New Roman" w:eastAsia="Calibri" w:hAnsi="Times New Roman" w:cs="Times New Roman"/>
          <w:sz w:val="30"/>
          <w:szCs w:val="30"/>
        </w:rPr>
        <w:t xml:space="preserve"> 2023 году при содействии управлений по труду, занятости и социальной защите </w:t>
      </w:r>
      <w:r w:rsidR="00E91B81" w:rsidRPr="00E91B8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горрайисполкомов трудоустроено 1,4 тыс. безработных в возрасте 16-30 лет, около 60 молодых людей направлены на обучение. </w:t>
      </w:r>
    </w:p>
    <w:p w14:paraId="0E76BC5D" w14:textId="7E95FFE2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30"/>
          <w:szCs w:val="30"/>
        </w:rPr>
      </w:pPr>
      <w:r w:rsidRPr="00E91B81">
        <w:rPr>
          <w:rFonts w:ascii="Times New Roman" w:eastAsia="Calibri" w:hAnsi="Times New Roman" w:cs="Times New Roman"/>
          <w:i/>
          <w:iCs/>
          <w:sz w:val="30"/>
          <w:szCs w:val="30"/>
        </w:rPr>
        <w:t>Справочно: на конец 2023 года на учете безработных число молодежи в возрасте 16-30 лет составит порядка 160 человек, или около 17 % в общей численности безработных.</w:t>
      </w:r>
    </w:p>
    <w:p w14:paraId="7C24EC1C" w14:textId="77777777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 xml:space="preserve">Для приобретения опыта практической работы с частичной компенсацией нанимателям затрат на оплату труда трудоустроено около 70 человек, </w:t>
      </w:r>
      <w:r w:rsidRPr="00E91B81">
        <w:rPr>
          <w:rFonts w:ascii="Times New Roman" w:eastAsia="Calibri" w:hAnsi="Times New Roman" w:cs="Times New Roman"/>
          <w:sz w:val="30"/>
          <w:szCs w:val="30"/>
        </w:rPr>
        <w:t>израсходовано из бюджета государственного внебюджетного фонда социальной защиты населения Республики Беларусь (далее – средства фонда) более 170,0 тыс. рублей.</w:t>
      </w:r>
    </w:p>
    <w:p w14:paraId="2F82F472" w14:textId="4FBFBA3E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>Субсидии для организации самостоятельной занятости получили 17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91B81">
        <w:rPr>
          <w:rFonts w:ascii="Times New Roman" w:hAnsi="Times New Roman" w:cs="Times New Roman"/>
          <w:sz w:val="30"/>
          <w:szCs w:val="30"/>
        </w:rPr>
        <w:t>молодых безработных граждан.</w:t>
      </w:r>
    </w:p>
    <w:p w14:paraId="6B861764" w14:textId="00E66345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Кроме того, учащаяся молодежь обеспечивается временной занятостью. </w:t>
      </w:r>
      <w:r w:rsidRPr="00E91B81">
        <w:rPr>
          <w:rFonts w:ascii="Times New Roman" w:eastAsia="Calibri" w:hAnsi="Times New Roman" w:cs="Times New Roman"/>
          <w:sz w:val="30"/>
          <w:szCs w:val="30"/>
        </w:rPr>
        <w:t>В 2023 году в свободное от учебы время принял участие во временных работах 6 220 чел., обучающийся в учреждениях образования (122% ожидаемого результата), израсходовано из средств фонда 1 517,2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E91B81">
        <w:rPr>
          <w:rFonts w:ascii="Times New Roman" w:eastAsia="Calibri" w:hAnsi="Times New Roman" w:cs="Times New Roman"/>
          <w:sz w:val="30"/>
          <w:szCs w:val="30"/>
        </w:rPr>
        <w:t>тыс. руб.</w:t>
      </w:r>
    </w:p>
    <w:p w14:paraId="123C43E7" w14:textId="77777777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>Организация вторичной трудовой занятости молодежи в составе студенческих отрядов является одним из основных направлений деятельности ОО «БРСМ». Организация деятельности студенческих отрядов ежегодно реализуется в три этапа: подготовительный – поиск желающих трудоустроится и вакантных мест; основной – создание студенческих отрядов, их координация и мониторинг; завершающий – проведение мероприятий по подведению итогов третьего трудового семестра, подготовка аналитики по итогам года и стратегии на предстоящий год.</w:t>
      </w:r>
    </w:p>
    <w:p w14:paraId="2D05B00A" w14:textId="34AC9DC3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>Поиск желающих трудоустроится, реализуется через промо-проект «Выбираем студотряд», который был реализ</w:t>
      </w:r>
      <w:r>
        <w:rPr>
          <w:rFonts w:ascii="Times New Roman" w:hAnsi="Times New Roman" w:cs="Times New Roman"/>
          <w:sz w:val="30"/>
          <w:szCs w:val="30"/>
        </w:rPr>
        <w:t>уется</w:t>
      </w:r>
      <w:r w:rsidRPr="00E91B81">
        <w:rPr>
          <w:rFonts w:ascii="Times New Roman" w:hAnsi="Times New Roman" w:cs="Times New Roman"/>
          <w:sz w:val="30"/>
          <w:szCs w:val="30"/>
        </w:rPr>
        <w:t xml:space="preserve"> в учреждениях образования области. Также во всех социальных сетях территориальных комитетов ОО «БРСМ» области размещены информационные листовки с QR-кодом, через которые имеется возможность оставить электронную форму заявки на трудоустройство. </w:t>
      </w:r>
    </w:p>
    <w:p w14:paraId="03E93BCC" w14:textId="053E9323" w:rsidR="00E91B81" w:rsidRPr="00E91B81" w:rsidRDefault="00275EA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прошлом году </w:t>
      </w:r>
      <w:r w:rsidR="00E91B81" w:rsidRPr="00E91B81">
        <w:rPr>
          <w:rFonts w:ascii="Times New Roman" w:hAnsi="Times New Roman" w:cs="Times New Roman"/>
          <w:sz w:val="30"/>
          <w:szCs w:val="30"/>
        </w:rPr>
        <w:t>в составе 4</w:t>
      </w:r>
      <w:r>
        <w:rPr>
          <w:rFonts w:ascii="Times New Roman" w:hAnsi="Times New Roman" w:cs="Times New Roman"/>
          <w:sz w:val="30"/>
          <w:szCs w:val="30"/>
        </w:rPr>
        <w:t>93</w:t>
      </w:r>
      <w:r w:rsidR="00E91B81" w:rsidRPr="00E91B81">
        <w:rPr>
          <w:rFonts w:ascii="Times New Roman" w:hAnsi="Times New Roman" w:cs="Times New Roman"/>
          <w:sz w:val="30"/>
          <w:szCs w:val="30"/>
        </w:rPr>
        <w:t xml:space="preserve"> студенческих отрядов трудоустроено 5 </w:t>
      </w:r>
      <w:r>
        <w:rPr>
          <w:rFonts w:ascii="Times New Roman" w:hAnsi="Times New Roman" w:cs="Times New Roman"/>
          <w:sz w:val="30"/>
          <w:szCs w:val="30"/>
        </w:rPr>
        <w:t>706</w:t>
      </w:r>
      <w:r w:rsidR="00E91B81" w:rsidRPr="00E91B81">
        <w:rPr>
          <w:rFonts w:ascii="Times New Roman" w:hAnsi="Times New Roman" w:cs="Times New Roman"/>
          <w:sz w:val="30"/>
          <w:szCs w:val="30"/>
        </w:rPr>
        <w:t xml:space="preserve"> человек (до 18 лет – 2 535 человек, состоят на учете в ИДН – 215, СОП – 89).</w:t>
      </w:r>
    </w:p>
    <w:p w14:paraId="73775CEC" w14:textId="77777777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 xml:space="preserve">Новой практикой в 2023 году стала организация сертифицированного обучения по основным программам профессионального обучения по рабочей профессии «Проводник пассажирского вагона 5 разряда». Так, 17 бойцов из Брестского городского штаба и 6 бойцов из Барановичского городского штаба студенческих отрядов получили дополнительную рабочую профессию и отработали трудовой семестр 2023 года как проводники в пассажирских </w:t>
      </w:r>
      <w:r w:rsidRPr="00E91B81">
        <w:rPr>
          <w:rFonts w:ascii="Times New Roman" w:hAnsi="Times New Roman" w:cs="Times New Roman"/>
          <w:sz w:val="30"/>
          <w:szCs w:val="30"/>
        </w:rPr>
        <w:lastRenderedPageBreak/>
        <w:t xml:space="preserve">поездах, которые курсировали, как по территории Республики Беларусь, так и по территории Российской Федерации. </w:t>
      </w:r>
    </w:p>
    <w:p w14:paraId="6CE10936" w14:textId="4169C49A" w:rsid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>Бойцы студенческих отрядов области приняли участие в крупных республиканских трудовых проектах: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1B81">
        <w:rPr>
          <w:rFonts w:ascii="Times New Roman" w:hAnsi="Times New Roman" w:cs="Times New Roman"/>
          <w:sz w:val="30"/>
          <w:szCs w:val="30"/>
        </w:rPr>
        <w:t xml:space="preserve">всебелорусской молодежной стройке «Город молодости» в </w:t>
      </w:r>
      <w:proofErr w:type="spellStart"/>
      <w:r w:rsidRPr="00E91B81">
        <w:rPr>
          <w:rFonts w:ascii="Times New Roman" w:hAnsi="Times New Roman" w:cs="Times New Roman"/>
          <w:sz w:val="30"/>
          <w:szCs w:val="30"/>
        </w:rPr>
        <w:t>г.Островец</w:t>
      </w:r>
      <w:proofErr w:type="spellEnd"/>
      <w:r w:rsidRPr="00E91B81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1B81">
        <w:rPr>
          <w:rFonts w:ascii="Times New Roman" w:hAnsi="Times New Roman" w:cs="Times New Roman"/>
          <w:sz w:val="30"/>
          <w:szCs w:val="30"/>
        </w:rPr>
        <w:t>производственном трудовом проекте «Атлант – 2023»;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1B81">
        <w:rPr>
          <w:rFonts w:ascii="Times New Roman" w:hAnsi="Times New Roman" w:cs="Times New Roman"/>
          <w:sz w:val="30"/>
          <w:szCs w:val="30"/>
        </w:rPr>
        <w:t>республиканском производственном трудовом проекте «Автозаводец – 2023»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  <w:r w:rsidRPr="00E91B81">
        <w:rPr>
          <w:rFonts w:ascii="Times New Roman" w:hAnsi="Times New Roman" w:cs="Times New Roman"/>
          <w:sz w:val="30"/>
          <w:szCs w:val="30"/>
        </w:rPr>
        <w:t xml:space="preserve">республиканском </w:t>
      </w:r>
      <w:proofErr w:type="spellStart"/>
      <w:r w:rsidRPr="00E91B81">
        <w:rPr>
          <w:rFonts w:ascii="Times New Roman" w:hAnsi="Times New Roman" w:cs="Times New Roman"/>
          <w:sz w:val="30"/>
          <w:szCs w:val="30"/>
        </w:rPr>
        <w:t>межпрофильном</w:t>
      </w:r>
      <w:proofErr w:type="spellEnd"/>
      <w:r w:rsidRPr="00E91B81">
        <w:rPr>
          <w:rFonts w:ascii="Times New Roman" w:hAnsi="Times New Roman" w:cs="Times New Roman"/>
          <w:sz w:val="30"/>
          <w:szCs w:val="30"/>
        </w:rPr>
        <w:t xml:space="preserve"> трудовом проекте «Тракторостроитель – 2023»;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1B81">
        <w:rPr>
          <w:rFonts w:ascii="Times New Roman" w:hAnsi="Times New Roman" w:cs="Times New Roman"/>
          <w:sz w:val="30"/>
          <w:szCs w:val="30"/>
        </w:rPr>
        <w:t xml:space="preserve">республиканском </w:t>
      </w:r>
      <w:proofErr w:type="spellStart"/>
      <w:r w:rsidRPr="00E91B81">
        <w:rPr>
          <w:rFonts w:ascii="Times New Roman" w:hAnsi="Times New Roman" w:cs="Times New Roman"/>
          <w:sz w:val="30"/>
          <w:szCs w:val="30"/>
        </w:rPr>
        <w:t>межпрофильном</w:t>
      </w:r>
      <w:proofErr w:type="spellEnd"/>
      <w:r w:rsidRPr="00E91B81">
        <w:rPr>
          <w:rFonts w:ascii="Times New Roman" w:hAnsi="Times New Roman" w:cs="Times New Roman"/>
          <w:sz w:val="30"/>
          <w:szCs w:val="30"/>
        </w:rPr>
        <w:t xml:space="preserve"> трудовом проекте «Полесье», на базе ОАО «</w:t>
      </w:r>
      <w:proofErr w:type="spellStart"/>
      <w:r w:rsidRPr="00E91B81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E91B81">
        <w:rPr>
          <w:rFonts w:ascii="Times New Roman" w:hAnsi="Times New Roman" w:cs="Times New Roman"/>
          <w:sz w:val="30"/>
          <w:szCs w:val="30"/>
        </w:rPr>
        <w:t>»</w:t>
      </w:r>
      <w:r w:rsidR="00A554DB">
        <w:rPr>
          <w:rFonts w:ascii="Times New Roman" w:hAnsi="Times New Roman" w:cs="Times New Roman"/>
          <w:sz w:val="30"/>
          <w:szCs w:val="30"/>
        </w:rPr>
        <w:t>.</w:t>
      </w:r>
    </w:p>
    <w:p w14:paraId="5F7418A5" w14:textId="36C5165F" w:rsidR="007439AF" w:rsidRPr="007439AF" w:rsidRDefault="007439AF" w:rsidP="007439AF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439AF">
        <w:rPr>
          <w:rFonts w:ascii="Times New Roman" w:hAnsi="Times New Roman" w:cs="Times New Roman"/>
          <w:b/>
          <w:sz w:val="30"/>
          <w:szCs w:val="30"/>
        </w:rPr>
        <w:t>Сохранение семейных ценностей и</w:t>
      </w:r>
      <w:r w:rsidR="0029466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439AF">
        <w:rPr>
          <w:rFonts w:ascii="Times New Roman" w:hAnsi="Times New Roman" w:cs="Times New Roman"/>
          <w:b/>
          <w:sz w:val="30"/>
          <w:szCs w:val="30"/>
        </w:rPr>
        <w:t>поддержка молодой семьи</w:t>
      </w:r>
    </w:p>
    <w:p w14:paraId="03E26423" w14:textId="77777777" w:rsidR="007439AF" w:rsidRPr="007439AF" w:rsidRDefault="007439AF" w:rsidP="00743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439AF"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Государственная семейная политика направлена на создание благоприятных условий для воспитания и развития детей в семьях. </w:t>
      </w:r>
    </w:p>
    <w:p w14:paraId="1F283F4D" w14:textId="77777777" w:rsidR="007439AF" w:rsidRPr="007439AF" w:rsidRDefault="007439AF" w:rsidP="00743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39AF">
        <w:rPr>
          <w:rFonts w:ascii="Times New Roman" w:hAnsi="Times New Roman" w:cs="Times New Roman"/>
          <w:sz w:val="30"/>
          <w:szCs w:val="30"/>
        </w:rPr>
        <w:t>Семьям, воспитывающим несовершеннолетних детей, в том числе многодетным, оказывается значительная государственная поддержка. Это ежемесячное, единовременное социальное пособие, обеспечение продуктами питания детей первых двух лет жизни в рамках государственной адресной социальной помощи, оказание материальной помощи к учебному году, назначение семейного капитала, ежемесячные пособия по уходу за детьми, оказание социальных услуг семьям.</w:t>
      </w:r>
    </w:p>
    <w:p w14:paraId="6611235E" w14:textId="77777777" w:rsidR="007439AF" w:rsidRPr="007439AF" w:rsidRDefault="007439AF" w:rsidP="007439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439AF">
        <w:rPr>
          <w:rFonts w:ascii="Times New Roman" w:eastAsia="Calibri" w:hAnsi="Times New Roman" w:cs="Times New Roman"/>
          <w:sz w:val="30"/>
          <w:szCs w:val="30"/>
        </w:rPr>
        <w:t>Законодательством предусмотрена разнообразная система пособий семьям в связи с рождением и воспитанием детей – назначается 11 видов пособий.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Это три группы пособий: по материнству, семейные и по временной нетрудоспособности по уходу за детьми.</w:t>
      </w:r>
    </w:p>
    <w:p w14:paraId="14DDD149" w14:textId="77777777" w:rsidR="007439AF" w:rsidRPr="007439AF" w:rsidRDefault="007439AF" w:rsidP="007439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7439A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Наиболее востребованной у семей, воспитывающих детей, является услуга почасового ухода за детьми</w:t>
      </w:r>
      <w:r w:rsidRPr="007439AF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 (услуга няни). Она предоставляется семьям, воспитывающим двоих и более детей, родившихся одновременно (двойни, тройни) в возрасте до 3-х лет, детей-инвалидов в возрасте до 18 лет в пределах 20 часов в неделю (тройням – до 40 часов).</w:t>
      </w:r>
    </w:p>
    <w:p w14:paraId="1CB28BE7" w14:textId="77777777" w:rsidR="007439AF" w:rsidRPr="007439AF" w:rsidRDefault="007439AF" w:rsidP="007439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439A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Такие услуги получают 213 семей с «двойняшками» и «тройняшками» и 118 семей, воспитывающих детей-инвалидов. Также услуга няни предоставлена 2-м семьям, в которых родитель в неполной семье является инвалидом 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I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или 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II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</w:rPr>
        <w:t> группы.</w:t>
      </w:r>
    </w:p>
    <w:p w14:paraId="08ADE11B" w14:textId="77777777" w:rsidR="007439AF" w:rsidRPr="007439AF" w:rsidRDefault="007439AF" w:rsidP="007439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439AF">
        <w:rPr>
          <w:rFonts w:ascii="Times New Roman" w:eastAsia="Calibri" w:hAnsi="Times New Roman" w:cs="Times New Roman"/>
          <w:sz w:val="30"/>
          <w:szCs w:val="30"/>
        </w:rPr>
        <w:t>Для организации комплексного подхода в решении проблем семьи в центрах оказывается </w:t>
      </w:r>
      <w:r w:rsidRPr="007439AF">
        <w:rPr>
          <w:rFonts w:ascii="Times New Roman" w:eastAsia="Calibri" w:hAnsi="Times New Roman" w:cs="Times New Roman"/>
          <w:bCs/>
          <w:sz w:val="30"/>
          <w:szCs w:val="30"/>
        </w:rPr>
        <w:t>услуга социального патроната</w:t>
      </w:r>
      <w:r w:rsidRPr="007439A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11A18787" w14:textId="77777777" w:rsidR="007439AF" w:rsidRPr="007439AF" w:rsidRDefault="007439AF" w:rsidP="007439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zh-CN"/>
        </w:rPr>
      </w:pPr>
      <w:r w:rsidRPr="007439AF">
        <w:rPr>
          <w:rFonts w:ascii="Times New Roman" w:eastAsia="Calibri" w:hAnsi="Times New Roman" w:cs="Times New Roman"/>
          <w:color w:val="000000"/>
          <w:sz w:val="30"/>
          <w:szCs w:val="30"/>
          <w:lang w:eastAsia="zh-CN"/>
        </w:rPr>
        <w:t xml:space="preserve">Услуги социального патроната предоставлены 354 семьям, в том числе 327 семьям, воспитывающим несовершеннолетних детей (многодетные – 83, неполные – 49). Активно предоставляется услуга семьям, воспитывающим детей с инвалидностью. В отчетном периоде услугой охвачены 187 семей. </w:t>
      </w:r>
    </w:p>
    <w:p w14:paraId="00A86C4B" w14:textId="77777777" w:rsidR="00485AA5" w:rsidRDefault="00485AA5" w:rsidP="00C65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CA5586D" w14:textId="08675EB1" w:rsidR="00C65E67" w:rsidRPr="002D56F4" w:rsidRDefault="00C65E67" w:rsidP="00C65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Уделяется особое внимание мероприятиям, направленным на формирование позитивного отношения к традиционным семейным ценностям: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ежегодно в области проводятся областной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семейн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ый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слет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«Вера. Надежда. Любовь», семейн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ый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4219EE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сельскохозяйствен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ный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проект «Властелин села».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2023 году семья Шевелевых из Кобринского района впервые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из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Брестской области стала победителем финала проекта.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15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июня </w:t>
      </w:r>
      <w:r w:rsidR="00802D8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2024 года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г.п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Ружанах состоялся областной этап проекта «Властелин села», победителем которого стала </w:t>
      </w:r>
      <w:r w:rsidRPr="004219E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семья 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Гаврилик из Барановичского района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, которая представит область на республиканском этапе.</w:t>
      </w:r>
    </w:p>
    <w:p w14:paraId="3C0FBBC7" w14:textId="77777777" w:rsidR="00C83977" w:rsidRPr="00C83977" w:rsidRDefault="00C83977" w:rsidP="00C8397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83977">
        <w:rPr>
          <w:rFonts w:ascii="Times New Roman" w:hAnsi="Times New Roman" w:cs="Times New Roman"/>
          <w:b/>
          <w:sz w:val="30"/>
          <w:szCs w:val="30"/>
        </w:rPr>
        <w:t>Молодежные общественные объединения</w:t>
      </w:r>
    </w:p>
    <w:p w14:paraId="4C53D48D" w14:textId="23031814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>В системе работы с молодежью важным звеном являются общественные организации. В Брестской области зарегистрировано 5 молодежных общественных объединений, включенных в реестр пользующихся государственной поддержкой и которым оказывается организационная, методическая и финансовая поддержка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>«Источники творчества»;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«Спортивно-патриотический клуб «Спарта </w:t>
      </w:r>
      <w:proofErr w:type="spellStart"/>
      <w:r w:rsidRPr="00C83977">
        <w:rPr>
          <w:rFonts w:ascii="Times New Roman" w:hAnsi="Times New Roman" w:cs="Times New Roman"/>
          <w:color w:val="000000"/>
          <w:sz w:val="30"/>
          <w:szCs w:val="30"/>
        </w:rPr>
        <w:t>Фэмили</w:t>
      </w:r>
      <w:proofErr w:type="spellEnd"/>
      <w:r w:rsidRPr="00C83977">
        <w:rPr>
          <w:rFonts w:ascii="Times New Roman" w:hAnsi="Times New Roman" w:cs="Times New Roman"/>
          <w:color w:val="000000"/>
          <w:sz w:val="30"/>
          <w:szCs w:val="30"/>
        </w:rPr>
        <w:t>»;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 w:rsidRPr="00C83977">
        <w:rPr>
          <w:rFonts w:ascii="Times New Roman" w:hAnsi="Times New Roman" w:cs="Times New Roman"/>
          <w:color w:val="000000"/>
          <w:sz w:val="30"/>
          <w:szCs w:val="30"/>
        </w:rPr>
        <w:t>Бейсбольно-софтбольный</w:t>
      </w:r>
      <w:proofErr w:type="spellEnd"/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 клуб «Брестские Зубры»;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>«Клуб боевых единоборств «Профессионал»;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 «Живи малыш»</w:t>
      </w:r>
      <w:r w:rsidR="00291C8D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467093F3" w14:textId="77777777" w:rsidR="00C83977" w:rsidRPr="002D56F4" w:rsidRDefault="00C83977" w:rsidP="00C83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Самой массовой молодежной организацией в области является областная организация ОО «БРСМ». </w:t>
      </w:r>
      <w:r w:rsidRPr="002D56F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В состав Брестской областной организации ОО «БРСМ» по состоянию на 1 января 2024 г. входит 51 210 активистов, или 22,3 % от общего числа молодежи области.</w:t>
      </w:r>
    </w:p>
    <w:p w14:paraId="67E8AC3D" w14:textId="77777777" w:rsidR="00C83977" w:rsidRPr="002D56F4" w:rsidRDefault="00C83977" w:rsidP="00C83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2D56F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В период с января по декабрь 2023 года выдано 17 804 молодежных билетов ОО «БРСМ», создано 84 первичных организаций ОО «БРСМ».</w:t>
      </w:r>
    </w:p>
    <w:p w14:paraId="275517BC" w14:textId="64248DA1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Первые секретари территориальных комитетов ОО «БРСМ» принимают участие в работе заседаний исполкомов, заседаний комиссий по делам несовершеннолетних и иных рабочих группах. </w:t>
      </w:r>
    </w:p>
    <w:p w14:paraId="7D013D39" w14:textId="4457E260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>Визитной карточкой Брестской областной организации   ОО «БРСМ» являются следующие проекты:</w:t>
      </w:r>
    </w:p>
    <w:p w14:paraId="3396BFC0" w14:textId="77777777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>областной сплав на байдарках, который проходит накануне Дня Независимости Республики Беларусь, в котором ежегодно принимает участие 80 лучших представителей молодежи области;</w:t>
      </w:r>
    </w:p>
    <w:p w14:paraId="3946EEF5" w14:textId="4938DDE2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>областной форум-лагерь для работающей молодежи «Прибужье»</w:t>
      </w:r>
      <w:r>
        <w:rPr>
          <w:rFonts w:ascii="Times New Roman" w:hAnsi="Times New Roman" w:cs="Times New Roman"/>
          <w:color w:val="000000"/>
          <w:sz w:val="30"/>
          <w:szCs w:val="30"/>
        </w:rPr>
        <w:t>, в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 слете ежегодно принимает участие более 300 человек.</w:t>
      </w:r>
    </w:p>
    <w:p w14:paraId="714A0E68" w14:textId="25A4F82D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Команда Брестской области ежегодно принимает участие в фестивале для работающей молодежи «Олимпия». </w:t>
      </w:r>
    </w:p>
    <w:p w14:paraId="4117B114" w14:textId="7D1701B6" w:rsid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3977">
        <w:rPr>
          <w:rFonts w:ascii="Times New Roman" w:hAnsi="Times New Roman" w:cs="Times New Roman"/>
          <w:sz w:val="30"/>
          <w:szCs w:val="30"/>
        </w:rPr>
        <w:t>В г. Барановичи, в г. Береза ежегодно организовываются сплавы на байдарках для работающей молодежи, соревнование по картингу в г. Пинске и Пинском районе.</w:t>
      </w:r>
    </w:p>
    <w:p w14:paraId="76A99D06" w14:textId="77777777" w:rsidR="0091331C" w:rsidRPr="00C83977" w:rsidRDefault="0091331C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6FEFF6DF" w14:textId="777F325E" w:rsidR="001E4C4F" w:rsidRDefault="00C83977" w:rsidP="00A5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3977">
        <w:rPr>
          <w:rFonts w:ascii="Times New Roman" w:hAnsi="Times New Roman" w:cs="Times New Roman"/>
          <w:sz w:val="30"/>
          <w:szCs w:val="30"/>
        </w:rPr>
        <w:lastRenderedPageBreak/>
        <w:t xml:space="preserve">Территориальными организациями ОО «БРСМ» проводятся диалоговые площадки «Открытый диалог».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C83977">
        <w:rPr>
          <w:rFonts w:ascii="Times New Roman" w:hAnsi="Times New Roman" w:cs="Times New Roman"/>
          <w:sz w:val="30"/>
          <w:szCs w:val="30"/>
        </w:rPr>
        <w:t xml:space="preserve">атрагиваются актуальные </w:t>
      </w:r>
      <w:r>
        <w:rPr>
          <w:rFonts w:ascii="Times New Roman" w:hAnsi="Times New Roman" w:cs="Times New Roman"/>
          <w:sz w:val="30"/>
          <w:szCs w:val="30"/>
        </w:rPr>
        <w:t>гражданско-патриотические темы</w:t>
      </w:r>
      <w:r w:rsidRPr="00C83977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сохранение исторической памяти, развитие суверенной Беларуси</w:t>
      </w:r>
      <w:r w:rsidRPr="00C8397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sz w:val="30"/>
          <w:szCs w:val="30"/>
        </w:rPr>
        <w:t>На диалоговые площадки приглашается депутатский корпус, представители местных органов власти, известные личности. Ежеквартально каждой территориальной организацией ОО «БРСМ» проводятся учебы секретарей первичных организаций, на которых поднимаются вопросы развития организации, в том числе вопросы,</w:t>
      </w:r>
      <w:r w:rsidRPr="00C8397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sz w:val="30"/>
          <w:szCs w:val="30"/>
        </w:rPr>
        <w:t xml:space="preserve">которые волнуют работающую молодежь. В основном это досуг, совмещение работы и общественной деятельности, строительство </w:t>
      </w:r>
      <w:proofErr w:type="gramStart"/>
      <w:r w:rsidRPr="00C83977">
        <w:rPr>
          <w:rFonts w:ascii="Times New Roman" w:hAnsi="Times New Roman" w:cs="Times New Roman"/>
          <w:sz w:val="30"/>
          <w:szCs w:val="30"/>
        </w:rPr>
        <w:t>скейт-парка</w:t>
      </w:r>
      <w:proofErr w:type="gramEnd"/>
      <w:r w:rsidRPr="00C83977">
        <w:rPr>
          <w:rFonts w:ascii="Times New Roman" w:hAnsi="Times New Roman" w:cs="Times New Roman"/>
          <w:sz w:val="30"/>
          <w:szCs w:val="30"/>
        </w:rPr>
        <w:t xml:space="preserve"> в отдельных регионах, мировая обстановка, служба в армии, распределение, жилье, рост цен, заработная плата.</w:t>
      </w:r>
    </w:p>
    <w:p w14:paraId="6EAD0D16" w14:textId="1474543E" w:rsidR="00291C8D" w:rsidRPr="00291C8D" w:rsidRDefault="00291C8D" w:rsidP="0029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1C8D">
        <w:rPr>
          <w:rFonts w:ascii="Times New Roman" w:hAnsi="Times New Roman" w:cs="Times New Roman"/>
          <w:sz w:val="30"/>
          <w:szCs w:val="30"/>
        </w:rPr>
        <w:t xml:space="preserve">Сегодня молодежь рассматривается как самая инициативная, динамичная, предприимчивая часть населения, у которой есть желание создавать новое, искать наиболее успешные решения. В стране созданы все условия для того, чтобы каждый молодой человек мог реализовать себя на производстве, в бизнесе, науке, </w:t>
      </w:r>
      <w:r>
        <w:rPr>
          <w:rFonts w:ascii="Times New Roman" w:hAnsi="Times New Roman" w:cs="Times New Roman"/>
          <w:sz w:val="30"/>
          <w:szCs w:val="30"/>
        </w:rPr>
        <w:t>спорте, творчестве</w:t>
      </w:r>
      <w:r w:rsidRPr="00291C8D">
        <w:rPr>
          <w:rFonts w:ascii="Times New Roman" w:hAnsi="Times New Roman" w:cs="Times New Roman"/>
          <w:sz w:val="30"/>
          <w:szCs w:val="30"/>
        </w:rPr>
        <w:t>.</w:t>
      </w:r>
    </w:p>
    <w:p w14:paraId="7FDBE665" w14:textId="77777777" w:rsidR="00291C8D" w:rsidRPr="00291C8D" w:rsidRDefault="00291C8D" w:rsidP="0029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1C8D">
        <w:rPr>
          <w:rFonts w:ascii="Times New Roman" w:hAnsi="Times New Roman" w:cs="Times New Roman"/>
          <w:sz w:val="30"/>
          <w:szCs w:val="30"/>
        </w:rPr>
        <w:t>Молодежная политика является составной частью государственной политики, ее реализация направлена на создание необходимых условий для выбора молодыми гражданами своего жизненного пути, развития потенциала для их самореализации и активного участия в создании сильной и процветающей Беларуси.</w:t>
      </w:r>
    </w:p>
    <w:p w14:paraId="65BC2EBE" w14:textId="77777777" w:rsidR="00291C8D" w:rsidRDefault="00291C8D" w:rsidP="00A5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291C8D" w:rsidSect="00485AA5">
      <w:headerReference w:type="default" r:id="rId6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D9B30" w14:textId="77777777" w:rsidR="007234EB" w:rsidRDefault="007234EB" w:rsidP="00C83977">
      <w:pPr>
        <w:spacing w:after="0" w:line="240" w:lineRule="auto"/>
      </w:pPr>
      <w:r>
        <w:separator/>
      </w:r>
    </w:p>
  </w:endnote>
  <w:endnote w:type="continuationSeparator" w:id="0">
    <w:p w14:paraId="383CC3F9" w14:textId="77777777" w:rsidR="007234EB" w:rsidRDefault="007234EB" w:rsidP="00C8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D908B" w14:textId="77777777" w:rsidR="007234EB" w:rsidRDefault="007234EB" w:rsidP="00C83977">
      <w:pPr>
        <w:spacing w:after="0" w:line="240" w:lineRule="auto"/>
      </w:pPr>
      <w:r>
        <w:separator/>
      </w:r>
    </w:p>
  </w:footnote>
  <w:footnote w:type="continuationSeparator" w:id="0">
    <w:p w14:paraId="41E015DF" w14:textId="77777777" w:rsidR="007234EB" w:rsidRDefault="007234EB" w:rsidP="00C8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747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D439645" w14:textId="12908D1F" w:rsidR="00C83977" w:rsidRPr="0084666A" w:rsidRDefault="00C83977" w:rsidP="0084666A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466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466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466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84666A">
          <w:rPr>
            <w:rFonts w:ascii="Times New Roman" w:hAnsi="Times New Roman" w:cs="Times New Roman"/>
            <w:sz w:val="30"/>
            <w:szCs w:val="30"/>
          </w:rPr>
          <w:t>2</w:t>
        </w:r>
        <w:r w:rsidRPr="008466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8"/>
    <w:rsid w:val="00154265"/>
    <w:rsid w:val="001E4C4F"/>
    <w:rsid w:val="00255A64"/>
    <w:rsid w:val="00275EA1"/>
    <w:rsid w:val="0029111D"/>
    <w:rsid w:val="00291C8D"/>
    <w:rsid w:val="00294665"/>
    <w:rsid w:val="002C341F"/>
    <w:rsid w:val="00364EB1"/>
    <w:rsid w:val="004219EE"/>
    <w:rsid w:val="004647DC"/>
    <w:rsid w:val="00485AA5"/>
    <w:rsid w:val="00495ECE"/>
    <w:rsid w:val="00604C06"/>
    <w:rsid w:val="007234EB"/>
    <w:rsid w:val="007330B1"/>
    <w:rsid w:val="007439AF"/>
    <w:rsid w:val="00802D81"/>
    <w:rsid w:val="0084666A"/>
    <w:rsid w:val="0091090B"/>
    <w:rsid w:val="0091331C"/>
    <w:rsid w:val="009B25A1"/>
    <w:rsid w:val="009F26AF"/>
    <w:rsid w:val="009F59C9"/>
    <w:rsid w:val="009F6CA5"/>
    <w:rsid w:val="00A554DB"/>
    <w:rsid w:val="00A8262A"/>
    <w:rsid w:val="00AB5B91"/>
    <w:rsid w:val="00B23672"/>
    <w:rsid w:val="00B4734A"/>
    <w:rsid w:val="00BD527B"/>
    <w:rsid w:val="00BF07C7"/>
    <w:rsid w:val="00C65E67"/>
    <w:rsid w:val="00C83977"/>
    <w:rsid w:val="00DD70FC"/>
    <w:rsid w:val="00DD72C8"/>
    <w:rsid w:val="00E27C65"/>
    <w:rsid w:val="00E91B81"/>
    <w:rsid w:val="00F14D0A"/>
    <w:rsid w:val="00F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69A9"/>
  <w15:chartTrackingRefBased/>
  <w15:docId w15:val="{E0316F1C-4B27-451B-ABE9-44B30380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2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0A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439AF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439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uiPriority w:val="99"/>
    <w:rsid w:val="007439AF"/>
    <w:rPr>
      <w:rFonts w:ascii="Times New Roman" w:hAnsi="Times New Roman" w:cs="Times New Roman"/>
      <w:sz w:val="28"/>
      <w:szCs w:val="28"/>
    </w:rPr>
  </w:style>
  <w:style w:type="character" w:customStyle="1" w:styleId="FontStyle46">
    <w:name w:val="Font Style46"/>
    <w:uiPriority w:val="99"/>
    <w:rsid w:val="007439A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7">
    <w:name w:val="Font Style47"/>
    <w:uiPriority w:val="99"/>
    <w:rsid w:val="007439AF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uiPriority w:val="99"/>
    <w:rsid w:val="007439AF"/>
    <w:rPr>
      <w:rFonts w:ascii="Times New Roman" w:hAnsi="Times New Roman" w:cs="Times New Roman"/>
      <w:sz w:val="28"/>
      <w:szCs w:val="28"/>
    </w:rPr>
  </w:style>
  <w:style w:type="character" w:customStyle="1" w:styleId="FontStyle49">
    <w:name w:val="Font Style49"/>
    <w:uiPriority w:val="99"/>
    <w:rsid w:val="007439AF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uiPriority w:val="99"/>
    <w:qFormat/>
    <w:rsid w:val="007439A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7439A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0">
    <w:name w:val="Font Style20"/>
    <w:uiPriority w:val="99"/>
    <w:rsid w:val="007439AF"/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8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977"/>
  </w:style>
  <w:style w:type="paragraph" w:styleId="a8">
    <w:name w:val="footer"/>
    <w:basedOn w:val="a"/>
    <w:link w:val="a9"/>
    <w:uiPriority w:val="99"/>
    <w:unhideWhenUsed/>
    <w:rsid w:val="00C8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RePack by Diakov</cp:lastModifiedBy>
  <cp:revision>3</cp:revision>
  <dcterms:created xsi:type="dcterms:W3CDTF">2024-06-18T14:08:00Z</dcterms:created>
  <dcterms:modified xsi:type="dcterms:W3CDTF">2024-06-19T05:32:00Z</dcterms:modified>
</cp:coreProperties>
</file>