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81B" w:rsidRPr="00DB381B" w:rsidRDefault="00DB381B" w:rsidP="00DB381B">
      <w:pPr>
        <w:spacing w:after="0" w:line="240" w:lineRule="auto"/>
        <w:rPr>
          <w:rFonts w:ascii="Times New Roman" w:eastAsia="Times New Roman" w:hAnsi="Times New Roman" w:cs="Times New Roman"/>
          <w:sz w:val="28"/>
          <w:szCs w:val="28"/>
          <w:lang w:eastAsia="ru-RU"/>
        </w:rPr>
      </w:pPr>
      <w:r w:rsidRPr="00DB381B">
        <w:rPr>
          <w:rFonts w:ascii="Times New Roman" w:eastAsia="Times New Roman" w:hAnsi="Times New Roman" w:cs="Times New Roman"/>
          <w:color w:val="393939"/>
          <w:sz w:val="28"/>
          <w:szCs w:val="28"/>
          <w:shd w:val="clear" w:color="auto" w:fill="FFFFFF"/>
          <w:lang w:eastAsia="ru-RU"/>
        </w:rPr>
        <w:t>МАТЕРИАЛ</w:t>
      </w:r>
    </w:p>
    <w:p w:rsidR="00DB381B" w:rsidRPr="00DB381B" w:rsidRDefault="00DB381B" w:rsidP="00DB381B">
      <w:pPr>
        <w:shd w:val="clear" w:color="auto" w:fill="FFFFFF"/>
        <w:spacing w:after="100" w:afterAutospacing="1" w:line="240" w:lineRule="auto"/>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для</w:t>
      </w:r>
      <w:proofErr w:type="gramEnd"/>
      <w:r w:rsidRPr="00DB381B">
        <w:rPr>
          <w:rFonts w:ascii="Times New Roman" w:eastAsia="Times New Roman" w:hAnsi="Times New Roman" w:cs="Times New Roman"/>
          <w:color w:val="393939"/>
          <w:sz w:val="28"/>
          <w:szCs w:val="28"/>
          <w:lang w:eastAsia="ru-RU"/>
        </w:rPr>
        <w:t xml:space="preserve"> членов информационно-пропагандистских групп</w:t>
      </w:r>
    </w:p>
    <w:p w:rsidR="00DB381B" w:rsidRPr="00DB381B" w:rsidRDefault="00DB381B" w:rsidP="00DB381B">
      <w:pPr>
        <w:shd w:val="clear" w:color="auto" w:fill="FFFFFF"/>
        <w:spacing w:after="100" w:afterAutospacing="1" w:line="240" w:lineRule="auto"/>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w:t>
      </w:r>
      <w:proofErr w:type="gramStart"/>
      <w:r w:rsidRPr="00DB381B">
        <w:rPr>
          <w:rFonts w:ascii="Times New Roman" w:eastAsia="Times New Roman" w:hAnsi="Times New Roman" w:cs="Times New Roman"/>
          <w:color w:val="393939"/>
          <w:sz w:val="28"/>
          <w:szCs w:val="28"/>
          <w:lang w:eastAsia="ru-RU"/>
        </w:rPr>
        <w:t>январь</w:t>
      </w:r>
      <w:proofErr w:type="gramEnd"/>
      <w:r w:rsidRPr="00DB381B">
        <w:rPr>
          <w:rFonts w:ascii="Times New Roman" w:eastAsia="Times New Roman" w:hAnsi="Times New Roman" w:cs="Times New Roman"/>
          <w:color w:val="393939"/>
          <w:sz w:val="28"/>
          <w:szCs w:val="28"/>
          <w:lang w:eastAsia="ru-RU"/>
        </w:rPr>
        <w:t xml:space="preserve"> 2025 г.)</w:t>
      </w:r>
    </w:p>
    <w:p w:rsidR="00DB381B" w:rsidRPr="00DB381B" w:rsidRDefault="00DB381B" w:rsidP="00DB381B">
      <w:pPr>
        <w:shd w:val="clear" w:color="auto" w:fill="FFFFFF"/>
        <w:spacing w:after="100" w:afterAutospacing="1" w:line="240" w:lineRule="auto"/>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w:t>
      </w:r>
    </w:p>
    <w:p w:rsidR="00DB381B" w:rsidRPr="00DB381B" w:rsidRDefault="00DB381B" w:rsidP="00DB381B">
      <w:pPr>
        <w:shd w:val="clear" w:color="auto" w:fill="FFFFFF"/>
        <w:spacing w:after="100" w:afterAutospacing="1" w:line="240" w:lineRule="auto"/>
        <w:ind w:hanging="142"/>
        <w:jc w:val="center"/>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О МЕРАХ ПРОТИВОДЕЙСТВИЯ ЭКСТРЕМИЗМУ И ТЕРРОРИЗМУ.</w:t>
      </w:r>
    </w:p>
    <w:p w:rsidR="00DB381B" w:rsidRPr="00DB381B" w:rsidRDefault="00DB381B" w:rsidP="00DB381B">
      <w:pPr>
        <w:shd w:val="clear" w:color="auto" w:fill="FFFFFF"/>
        <w:spacing w:after="100" w:afterAutospacing="1" w:line="240" w:lineRule="auto"/>
        <w:jc w:val="center"/>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ОТВЕТСТВЕННОСТЬ ЗА РЕГИСТРАЦИЮ НА </w:t>
      </w:r>
      <w:r>
        <w:rPr>
          <w:rFonts w:ascii="Times New Roman" w:eastAsia="Times New Roman" w:hAnsi="Times New Roman" w:cs="Times New Roman"/>
          <w:b/>
          <w:bCs/>
          <w:color w:val="393939"/>
          <w:sz w:val="28"/>
          <w:szCs w:val="28"/>
          <w:lang w:eastAsia="ru-RU"/>
        </w:rPr>
        <w:t xml:space="preserve"> </w:t>
      </w:r>
      <w:r w:rsidRPr="00DB381B">
        <w:rPr>
          <w:rFonts w:ascii="Times New Roman" w:eastAsia="Times New Roman" w:hAnsi="Times New Roman" w:cs="Times New Roman"/>
          <w:b/>
          <w:bCs/>
          <w:color w:val="393939"/>
          <w:sz w:val="28"/>
          <w:szCs w:val="28"/>
          <w:lang w:eastAsia="ru-RU"/>
        </w:rPr>
        <w:t>ИНТЕРНЕТ-РЕСУРСАХ, ПРИЗНАННЫХ ЭКСТРЕМИСТСКИМИ, РАСПРОСТРАНЕНИЕ ЭКСТРЕМИСТСКИХ МАТЕРИАЛОВ </w:t>
      </w:r>
      <w:bookmarkStart w:id="0" w:name="_GoBack"/>
      <w:bookmarkEnd w:id="0"/>
      <w:r w:rsidRPr="00DB381B">
        <w:rPr>
          <w:rFonts w:ascii="Times New Roman" w:eastAsia="Times New Roman" w:hAnsi="Times New Roman" w:cs="Times New Roman"/>
          <w:b/>
          <w:bCs/>
          <w:color w:val="393939"/>
          <w:sz w:val="28"/>
          <w:szCs w:val="28"/>
          <w:lang w:eastAsia="ru-RU"/>
        </w:rPr>
        <w:t> В ГЛОБАЛЬНОЙ СЕТИ ИНТЕРНЕТ</w:t>
      </w:r>
    </w:p>
    <w:p w:rsidR="00DB381B" w:rsidRPr="00DB381B" w:rsidRDefault="00DB381B" w:rsidP="00DB381B">
      <w:pPr>
        <w:shd w:val="clear" w:color="auto" w:fill="FFFFFF"/>
        <w:spacing w:before="14" w:after="0" w:line="240" w:lineRule="auto"/>
        <w:ind w:left="6" w:right="6" w:firstLine="731"/>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С развитием сферы информационно-коммуникационных технологий возросло число угроз и противоправных деяний, в том числе 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преступлений.</w:t>
      </w:r>
    </w:p>
    <w:p w:rsidR="00DB381B" w:rsidRPr="00DB381B" w:rsidRDefault="00DB381B" w:rsidP="00DB381B">
      <w:pPr>
        <w:shd w:val="clear" w:color="auto" w:fill="FFFFFF"/>
        <w:spacing w:after="100" w:afterAutospacing="1" w:line="240" w:lineRule="auto"/>
        <w:ind w:firstLine="72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DB381B" w:rsidRPr="00DB381B" w:rsidRDefault="00DB381B" w:rsidP="00DB381B">
      <w:pPr>
        <w:shd w:val="clear" w:color="auto" w:fill="FFFFFF"/>
        <w:spacing w:after="100" w:afterAutospacing="1" w:line="240" w:lineRule="auto"/>
        <w:ind w:firstLine="864"/>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xml:space="preserve">В </w:t>
      </w:r>
      <w:proofErr w:type="spellStart"/>
      <w:r w:rsidRPr="00DB381B">
        <w:rPr>
          <w:rFonts w:ascii="Times New Roman" w:eastAsia="Times New Roman" w:hAnsi="Times New Roman" w:cs="Times New Roman"/>
          <w:color w:val="393939"/>
          <w:sz w:val="28"/>
          <w:szCs w:val="28"/>
          <w:lang w:eastAsia="ru-RU"/>
        </w:rPr>
        <w:t>постэлекторальный</w:t>
      </w:r>
      <w:proofErr w:type="spellEnd"/>
      <w:r w:rsidRPr="00DB381B">
        <w:rPr>
          <w:rFonts w:ascii="Times New Roman" w:eastAsia="Times New Roman" w:hAnsi="Times New Roman" w:cs="Times New Roman"/>
          <w:color w:val="393939"/>
          <w:sz w:val="28"/>
          <w:szCs w:val="28"/>
          <w:lang w:eastAsia="ru-RU"/>
        </w:rPr>
        <w:t xml:space="preserve"> период (с 09.08.2020 по настоящее время) уполномоченными органами Гродненской области, в том числе территориальными следственными подразделениями УСК возбуждено более 3200 уголовных дел о преступлениях экстремисткой направленности, установлена причастность к совершению в регионе преступлений экстремистской направленности более 800 лиц, уголовные дела в отношении более 590 следственными подразделениями переданы прокурорам для направления в суд.</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Экстремизм – это одно из наиболее опасных явлений безопасности мирового сообщества, представляющих угрозу для всего общества, как совершаемыми преступлениями, так и разрушением общепризнанных норм морали, прав и человеческих ценностей, представляющих собой некий своеобразный способ разрешения социальных противоречий, сложившихся в тех и или иных областях общественной жизни.</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 грозно заявляет о себе, нарушая важнейшие права человека: на жизнь, свободу, безопасность.</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lastRenderedPageBreak/>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w:t>
      </w:r>
      <w:proofErr w:type="spellStart"/>
      <w:r w:rsidRPr="00DB381B">
        <w:rPr>
          <w:rFonts w:ascii="Times New Roman" w:eastAsia="Times New Roman" w:hAnsi="Times New Roman" w:cs="Times New Roman"/>
          <w:color w:val="393939"/>
          <w:sz w:val="28"/>
          <w:szCs w:val="28"/>
          <w:lang w:eastAsia="ru-RU"/>
        </w:rPr>
        <w:t>репост</w:t>
      </w:r>
      <w:proofErr w:type="spellEnd"/>
      <w:r w:rsidRPr="00DB381B">
        <w:rPr>
          <w:rFonts w:ascii="Times New Roman" w:eastAsia="Times New Roman" w:hAnsi="Times New Roman" w:cs="Times New Roman"/>
          <w:color w:val="393939"/>
          <w:sz w:val="28"/>
          <w:szCs w:val="28"/>
          <w:lang w:eastAsia="ru-RU"/>
        </w:rPr>
        <w:t xml:space="preserve"> какой-либо картинки, материала могут наступить негативные последствия.</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Для того, чтобы негативные последствия не наступили, следует понимать, что собой представляет экстремистская деятельность (экстремизм):</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bookmarkStart w:id="1" w:name="Par1"/>
      <w:bookmarkEnd w:id="1"/>
      <w:proofErr w:type="gramStart"/>
      <w:r w:rsidRPr="00DB381B">
        <w:rPr>
          <w:rFonts w:ascii="Times New Roman" w:eastAsia="Times New Roman" w:hAnsi="Times New Roman" w:cs="Times New Roman"/>
          <w:color w:val="393939"/>
          <w:sz w:val="28"/>
          <w:szCs w:val="28"/>
          <w:lang w:eastAsia="ru-RU"/>
        </w:rPr>
        <w:t>насильственного</w:t>
      </w:r>
      <w:proofErr w:type="gramEnd"/>
      <w:r w:rsidRPr="00DB381B">
        <w:rPr>
          <w:rFonts w:ascii="Times New Roman" w:eastAsia="Times New Roman" w:hAnsi="Times New Roman" w:cs="Times New Roman"/>
          <w:color w:val="393939"/>
          <w:sz w:val="28"/>
          <w:szCs w:val="28"/>
          <w:lang w:eastAsia="ru-RU"/>
        </w:rPr>
        <w:t xml:space="preserve"> изменения конституционного строя и (или) территориальной целостности Республики Беларусь;</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захвата</w:t>
      </w:r>
      <w:proofErr w:type="gramEnd"/>
      <w:r w:rsidRPr="00DB381B">
        <w:rPr>
          <w:rFonts w:ascii="Times New Roman" w:eastAsia="Times New Roman" w:hAnsi="Times New Roman" w:cs="Times New Roman"/>
          <w:color w:val="393939"/>
          <w:sz w:val="28"/>
          <w:szCs w:val="28"/>
          <w:lang w:eastAsia="ru-RU"/>
        </w:rPr>
        <w:t xml:space="preserve"> или удержания государственной власти неконституционным путем;</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создания</w:t>
      </w:r>
      <w:proofErr w:type="gramEnd"/>
      <w:r w:rsidRPr="00DB381B">
        <w:rPr>
          <w:rFonts w:ascii="Times New Roman" w:eastAsia="Times New Roman" w:hAnsi="Times New Roman" w:cs="Times New Roman"/>
          <w:color w:val="393939"/>
          <w:sz w:val="28"/>
          <w:szCs w:val="28"/>
          <w:lang w:eastAsia="ru-RU"/>
        </w:rPr>
        <w:t xml:space="preserve"> экстремистского формирования либо участия в экстремистском формировании;</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содействия</w:t>
      </w:r>
      <w:proofErr w:type="gramEnd"/>
      <w:r w:rsidRPr="00DB381B">
        <w:rPr>
          <w:rFonts w:ascii="Times New Roman" w:eastAsia="Times New Roman" w:hAnsi="Times New Roman" w:cs="Times New Roman"/>
          <w:color w:val="393939"/>
          <w:sz w:val="28"/>
          <w:szCs w:val="28"/>
          <w:lang w:eastAsia="ru-RU"/>
        </w:rPr>
        <w:t xml:space="preserve"> осуществлению экстремистской деятельности, прохождения обучения или иной подготовки для участия в такой деятельности;</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распространения</w:t>
      </w:r>
      <w:proofErr w:type="gramEnd"/>
      <w:r w:rsidRPr="00DB381B">
        <w:rPr>
          <w:rFonts w:ascii="Times New Roman" w:eastAsia="Times New Roman" w:hAnsi="Times New Roman" w:cs="Times New Roman"/>
          <w:color w:val="393939"/>
          <w:sz w:val="28"/>
          <w:szCs w:val="28"/>
          <w:lang w:eastAsia="ru-RU"/>
        </w:rPr>
        <w:t xml:space="preserve">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оскорбления</w:t>
      </w:r>
      <w:proofErr w:type="gramEnd"/>
      <w:r w:rsidRPr="00DB381B">
        <w:rPr>
          <w:rFonts w:ascii="Times New Roman" w:eastAsia="Times New Roman" w:hAnsi="Times New Roman" w:cs="Times New Roman"/>
          <w:color w:val="393939"/>
          <w:sz w:val="28"/>
          <w:szCs w:val="28"/>
          <w:lang w:eastAsia="ru-RU"/>
        </w:rPr>
        <w:t xml:space="preserve">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создания</w:t>
      </w:r>
      <w:proofErr w:type="gramEnd"/>
      <w:r w:rsidRPr="00DB381B">
        <w:rPr>
          <w:rFonts w:ascii="Times New Roman" w:eastAsia="Times New Roman" w:hAnsi="Times New Roman" w:cs="Times New Roman"/>
          <w:color w:val="393939"/>
          <w:sz w:val="28"/>
          <w:szCs w:val="28"/>
          <w:lang w:eastAsia="ru-RU"/>
        </w:rPr>
        <w:t xml:space="preserve"> в этих целях незаконного вооруженного формирования;</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осуществления</w:t>
      </w:r>
      <w:proofErr w:type="gramEnd"/>
      <w:r w:rsidRPr="00DB381B">
        <w:rPr>
          <w:rFonts w:ascii="Times New Roman" w:eastAsia="Times New Roman" w:hAnsi="Times New Roman" w:cs="Times New Roman"/>
          <w:color w:val="393939"/>
          <w:sz w:val="28"/>
          <w:szCs w:val="28"/>
          <w:lang w:eastAsia="ru-RU"/>
        </w:rPr>
        <w:t xml:space="preserve"> террористической деятельности;</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разжигания</w:t>
      </w:r>
      <w:proofErr w:type="gramEnd"/>
      <w:r w:rsidRPr="00DB381B">
        <w:rPr>
          <w:rFonts w:ascii="Times New Roman" w:eastAsia="Times New Roman" w:hAnsi="Times New Roman" w:cs="Times New Roman"/>
          <w:color w:val="393939"/>
          <w:sz w:val="28"/>
          <w:szCs w:val="28"/>
          <w:lang w:eastAsia="ru-RU"/>
        </w:rPr>
        <w:t xml:space="preserve">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организации</w:t>
      </w:r>
      <w:proofErr w:type="gramEnd"/>
      <w:r w:rsidRPr="00DB381B">
        <w:rPr>
          <w:rFonts w:ascii="Times New Roman" w:eastAsia="Times New Roman" w:hAnsi="Times New Roman" w:cs="Times New Roman"/>
          <w:color w:val="393939"/>
          <w:sz w:val="28"/>
          <w:szCs w:val="28"/>
          <w:lang w:eastAsia="ru-RU"/>
        </w:rPr>
        <w:t xml:space="preserve">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w:t>
      </w:r>
      <w:r w:rsidRPr="00DB381B">
        <w:rPr>
          <w:rFonts w:ascii="Times New Roman" w:eastAsia="Times New Roman" w:hAnsi="Times New Roman" w:cs="Times New Roman"/>
          <w:color w:val="393939"/>
          <w:sz w:val="28"/>
          <w:szCs w:val="28"/>
          <w:lang w:eastAsia="ru-RU"/>
        </w:rPr>
        <w:lastRenderedPageBreak/>
        <w:t>социальной вражды или розни, политической или идеологической вражды, вражды или розни в отношении какой-либо социальной группы;</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совершения</w:t>
      </w:r>
      <w:proofErr w:type="gramEnd"/>
      <w:r w:rsidRPr="00DB381B">
        <w:rPr>
          <w:rFonts w:ascii="Times New Roman" w:eastAsia="Times New Roman" w:hAnsi="Times New Roman" w:cs="Times New Roman"/>
          <w:color w:val="393939"/>
          <w:sz w:val="28"/>
          <w:szCs w:val="28"/>
          <w:lang w:eastAsia="ru-RU"/>
        </w:rPr>
        <w:t xml:space="preserve"> в этих целях незаконных действий в отношении оружия, боеприпасов, взрывчатых веществ;</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пропаганды</w:t>
      </w:r>
      <w:proofErr w:type="gramEnd"/>
      <w:r w:rsidRPr="00DB381B">
        <w:rPr>
          <w:rFonts w:ascii="Times New Roman" w:eastAsia="Times New Roman" w:hAnsi="Times New Roman" w:cs="Times New Roman"/>
          <w:color w:val="393939"/>
          <w:sz w:val="28"/>
          <w:szCs w:val="28"/>
          <w:lang w:eastAsia="ru-RU"/>
        </w:rPr>
        <w:t xml:space="preserve">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распространения</w:t>
      </w:r>
      <w:proofErr w:type="gramEnd"/>
      <w:r w:rsidRPr="00DB381B">
        <w:rPr>
          <w:rFonts w:ascii="Times New Roman" w:eastAsia="Times New Roman" w:hAnsi="Times New Roman" w:cs="Times New Roman"/>
          <w:color w:val="393939"/>
          <w:sz w:val="28"/>
          <w:szCs w:val="28"/>
          <w:lang w:eastAsia="ru-RU"/>
        </w:rPr>
        <w:t xml:space="preserve"> экстремистских материалов, а равно изготовления, издания, хранения или перевозки таких материалов в целях распространения;</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реабилитации</w:t>
      </w:r>
      <w:proofErr w:type="gramEnd"/>
      <w:r w:rsidRPr="00DB381B">
        <w:rPr>
          <w:rFonts w:ascii="Times New Roman" w:eastAsia="Times New Roman" w:hAnsi="Times New Roman" w:cs="Times New Roman"/>
          <w:color w:val="393939"/>
          <w:sz w:val="28"/>
          <w:szCs w:val="28"/>
          <w:lang w:eastAsia="ru-RU"/>
        </w:rPr>
        <w:t xml:space="preserve">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bookmarkStart w:id="2" w:name="Par16"/>
      <w:bookmarkEnd w:id="2"/>
      <w:proofErr w:type="gramStart"/>
      <w:r w:rsidRPr="00DB381B">
        <w:rPr>
          <w:rFonts w:ascii="Times New Roman" w:eastAsia="Times New Roman" w:hAnsi="Times New Roman" w:cs="Times New Roman"/>
          <w:color w:val="393939"/>
          <w:sz w:val="28"/>
          <w:szCs w:val="28"/>
          <w:lang w:eastAsia="ru-RU"/>
        </w:rPr>
        <w:t>финансирования</w:t>
      </w:r>
      <w:proofErr w:type="gramEnd"/>
      <w:r w:rsidRPr="00DB381B">
        <w:rPr>
          <w:rFonts w:ascii="Times New Roman" w:eastAsia="Times New Roman" w:hAnsi="Times New Roman" w:cs="Times New Roman"/>
          <w:color w:val="393939"/>
          <w:sz w:val="28"/>
          <w:szCs w:val="28"/>
          <w:lang w:eastAsia="ru-RU"/>
        </w:rPr>
        <w:t xml:space="preserve"> экстремистской деятельности;</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rsidR="00DB381B" w:rsidRPr="00DB381B" w:rsidRDefault="00DB381B" w:rsidP="00DB381B">
      <w:pPr>
        <w:shd w:val="clear" w:color="auto" w:fill="FFFFFF"/>
        <w:spacing w:after="0" w:line="240" w:lineRule="auto"/>
        <w:ind w:firstLine="567"/>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публичных</w:t>
      </w:r>
      <w:proofErr w:type="gramEnd"/>
      <w:r w:rsidRPr="00DB381B">
        <w:rPr>
          <w:rFonts w:ascii="Times New Roman" w:eastAsia="Times New Roman" w:hAnsi="Times New Roman" w:cs="Times New Roman"/>
          <w:color w:val="393939"/>
          <w:sz w:val="28"/>
          <w:szCs w:val="28"/>
          <w:lang w:eastAsia="ru-RU"/>
        </w:rPr>
        <w:t xml:space="preserve"> призывов к вышеуказанным действиям, а также публичное оправдания таких действий.</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xml:space="preserve">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 Руководители и создатели экстремистских </w:t>
      </w:r>
      <w:proofErr w:type="spellStart"/>
      <w:r w:rsidRPr="00DB381B">
        <w:rPr>
          <w:rFonts w:ascii="Times New Roman" w:eastAsia="Times New Roman" w:hAnsi="Times New Roman" w:cs="Times New Roman"/>
          <w:color w:val="393939"/>
          <w:sz w:val="28"/>
          <w:szCs w:val="28"/>
          <w:lang w:eastAsia="ru-RU"/>
        </w:rPr>
        <w:t>телеграм</w:t>
      </w:r>
      <w:proofErr w:type="spellEnd"/>
      <w:r w:rsidRPr="00DB381B">
        <w:rPr>
          <w:rFonts w:ascii="Times New Roman" w:eastAsia="Times New Roman" w:hAnsi="Times New Roman" w:cs="Times New Roman"/>
          <w:color w:val="393939"/>
          <w:sz w:val="28"/>
          <w:szCs w:val="28"/>
          <w:lang w:eastAsia="ru-RU"/>
        </w:rPr>
        <w:t xml:space="preserve">-каналов, </w:t>
      </w:r>
      <w:proofErr w:type="spellStart"/>
      <w:r w:rsidRPr="00DB381B">
        <w:rPr>
          <w:rFonts w:ascii="Times New Roman" w:eastAsia="Times New Roman" w:hAnsi="Times New Roman" w:cs="Times New Roman"/>
          <w:color w:val="393939"/>
          <w:sz w:val="28"/>
          <w:szCs w:val="28"/>
          <w:lang w:eastAsia="ru-RU"/>
        </w:rPr>
        <w:lastRenderedPageBreak/>
        <w:t>телеграм</w:t>
      </w:r>
      <w:proofErr w:type="spellEnd"/>
      <w:r w:rsidRPr="00DB381B">
        <w:rPr>
          <w:rFonts w:ascii="Times New Roman" w:eastAsia="Times New Roman" w:hAnsi="Times New Roman" w:cs="Times New Roman"/>
          <w:color w:val="393939"/>
          <w:sz w:val="28"/>
          <w:szCs w:val="28"/>
          <w:lang w:eastAsia="ru-RU"/>
        </w:rPr>
        <w:t>-чатов, после того, как их признают экстремистским формированием, вместе с аудиторией могут попасть под уголовную ответственность.</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Подписка на экстремистские каналы – это элемент популяризации, распространения экстремистской информации. Вместе с тем, сотрудники правоохранительных органов на сегодняшний день могут установить личность практически любого пользователя, современные компьютерные 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 контролируются различные Интернет-ресурсы, в том числе и домовые чаты.</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За распространение, изготовление, хранение, перевозку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 в соответствии со ст.19.11 КоАП Республики Беларусь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proofErr w:type="spellStart"/>
      <w:r w:rsidRPr="00DB381B">
        <w:rPr>
          <w:rFonts w:ascii="Times New Roman" w:eastAsia="Times New Roman" w:hAnsi="Times New Roman" w:cs="Times New Roman"/>
          <w:b/>
          <w:bCs/>
          <w:color w:val="393939"/>
          <w:sz w:val="28"/>
          <w:szCs w:val="28"/>
          <w:lang w:eastAsia="ru-RU"/>
        </w:rPr>
        <w:t>Справочно</w:t>
      </w:r>
      <w:proofErr w:type="spellEnd"/>
      <w:r w:rsidRPr="00DB381B">
        <w:rPr>
          <w:rFonts w:ascii="Times New Roman" w:eastAsia="Times New Roman" w:hAnsi="Times New Roman" w:cs="Times New Roman"/>
          <w:b/>
          <w:bCs/>
          <w:color w:val="393939"/>
          <w:sz w:val="28"/>
          <w:szCs w:val="28"/>
          <w:lang w:eastAsia="ru-RU"/>
        </w:rPr>
        <w:t>:</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ч. 1 ст. 19.11 КоАП -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влекут</w:t>
      </w:r>
      <w:proofErr w:type="gramEnd"/>
      <w:r w:rsidRPr="00DB381B">
        <w:rPr>
          <w:rFonts w:ascii="Times New Roman" w:eastAsia="Times New Roman" w:hAnsi="Times New Roman" w:cs="Times New Roman"/>
          <w:color w:val="393939"/>
          <w:sz w:val="28"/>
          <w:szCs w:val="28"/>
          <w:lang w:eastAsia="ru-RU"/>
        </w:rPr>
        <w:t xml:space="preserve">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ч. 2 ст. 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xml:space="preserve">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w:t>
      </w:r>
      <w:r w:rsidRPr="00DB381B">
        <w:rPr>
          <w:rFonts w:ascii="Times New Roman" w:eastAsia="Times New Roman" w:hAnsi="Times New Roman" w:cs="Times New Roman"/>
          <w:color w:val="393939"/>
          <w:sz w:val="28"/>
          <w:szCs w:val="28"/>
          <w:lang w:eastAsia="ru-RU"/>
        </w:rPr>
        <w:lastRenderedPageBreak/>
        <w:t>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В 2021 году к административной ответственности по указанной статье ОВД Гродненской области привлечено 57 граждан. В 2024 году на территории области зарегистрировано 1837 административных правонарушений по ст. 19.11 КоАП, привлечено к ответственности по указанной статье 1804 лица.</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proofErr w:type="spellStart"/>
      <w:r w:rsidRPr="00DB381B">
        <w:rPr>
          <w:rFonts w:ascii="Times New Roman" w:eastAsia="Times New Roman" w:hAnsi="Times New Roman" w:cs="Times New Roman"/>
          <w:b/>
          <w:bCs/>
          <w:color w:val="393939"/>
          <w:sz w:val="28"/>
          <w:szCs w:val="28"/>
          <w:lang w:eastAsia="ru-RU"/>
        </w:rPr>
        <w:t>Справочно</w:t>
      </w:r>
      <w:proofErr w:type="spellEnd"/>
      <w:r w:rsidRPr="00DB381B">
        <w:rPr>
          <w:rFonts w:ascii="Times New Roman" w:eastAsia="Times New Roman" w:hAnsi="Times New Roman" w:cs="Times New Roman"/>
          <w:b/>
          <w:bCs/>
          <w:color w:val="393939"/>
          <w:sz w:val="28"/>
          <w:szCs w:val="28"/>
          <w:lang w:eastAsia="ru-RU"/>
        </w:rPr>
        <w:t>: </w:t>
      </w:r>
      <w:r w:rsidRPr="00DB381B">
        <w:rPr>
          <w:rFonts w:ascii="Times New Roman" w:eastAsia="Times New Roman" w:hAnsi="Times New Roman" w:cs="Times New Roman"/>
          <w:i/>
          <w:iCs/>
          <w:color w:val="393939"/>
          <w:sz w:val="28"/>
          <w:szCs w:val="28"/>
          <w:lang w:eastAsia="ru-RU"/>
        </w:rPr>
        <w:t>В феврале 2024 года жительница г. Гродно, являясь пользователем социальной сети «Одноклассники», с целью распространения на своей странице хранила информационную продукцию, включенную в республиканский список экстремистских материалов. За совершенное административное правонарушение подвергнута административному взысканию в виде штрафа в размере 1 200 рублей.</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i/>
          <w:iCs/>
          <w:color w:val="393939"/>
          <w:sz w:val="28"/>
          <w:szCs w:val="28"/>
          <w:lang w:eastAsia="ru-RU"/>
        </w:rPr>
        <w:t xml:space="preserve">В апреле 2024 житель Гродненского района, являясь пользователем </w:t>
      </w:r>
      <w:proofErr w:type="spellStart"/>
      <w:r w:rsidRPr="00DB381B">
        <w:rPr>
          <w:rFonts w:ascii="Times New Roman" w:eastAsia="Times New Roman" w:hAnsi="Times New Roman" w:cs="Times New Roman"/>
          <w:i/>
          <w:iCs/>
          <w:color w:val="393939"/>
          <w:sz w:val="28"/>
          <w:szCs w:val="28"/>
          <w:lang w:eastAsia="ru-RU"/>
        </w:rPr>
        <w:t>телеграм</w:t>
      </w:r>
      <w:proofErr w:type="spellEnd"/>
      <w:r w:rsidRPr="00DB381B">
        <w:rPr>
          <w:rFonts w:ascii="Times New Roman" w:eastAsia="Times New Roman" w:hAnsi="Times New Roman" w:cs="Times New Roman"/>
          <w:i/>
          <w:iCs/>
          <w:color w:val="393939"/>
          <w:sz w:val="28"/>
          <w:szCs w:val="28"/>
          <w:lang w:eastAsia="ru-RU"/>
        </w:rPr>
        <w:t>-канала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в размере 1 200 рублей с конфискацией мобильного телефона.</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Как правило, по указанной статье привлекаются лица, распространяющие в глобальной компьютерной сети «Интернет» (мессенджерах «</w:t>
      </w:r>
      <w:proofErr w:type="spellStart"/>
      <w:r w:rsidRPr="00DB381B">
        <w:rPr>
          <w:rFonts w:ascii="Times New Roman" w:eastAsia="Times New Roman" w:hAnsi="Times New Roman" w:cs="Times New Roman"/>
          <w:color w:val="393939"/>
          <w:sz w:val="28"/>
          <w:szCs w:val="28"/>
          <w:lang w:eastAsia="ru-RU"/>
        </w:rPr>
        <w:t>Вайбер</w:t>
      </w:r>
      <w:proofErr w:type="spellEnd"/>
      <w:r w:rsidRPr="00DB381B">
        <w:rPr>
          <w:rFonts w:ascii="Times New Roman" w:eastAsia="Times New Roman" w:hAnsi="Times New Roman" w:cs="Times New Roman"/>
          <w:color w:val="393939"/>
          <w:sz w:val="28"/>
          <w:szCs w:val="28"/>
          <w:lang w:eastAsia="ru-RU"/>
        </w:rPr>
        <w:t xml:space="preserve">», «Телеграмм» и др.) информацию с </w:t>
      </w:r>
      <w:proofErr w:type="spellStart"/>
      <w:r w:rsidRPr="00DB381B">
        <w:rPr>
          <w:rFonts w:ascii="Times New Roman" w:eastAsia="Times New Roman" w:hAnsi="Times New Roman" w:cs="Times New Roman"/>
          <w:color w:val="393939"/>
          <w:sz w:val="28"/>
          <w:szCs w:val="28"/>
          <w:lang w:eastAsia="ru-RU"/>
        </w:rPr>
        <w:t>телеграм</w:t>
      </w:r>
      <w:proofErr w:type="spellEnd"/>
      <w:r w:rsidRPr="00DB381B">
        <w:rPr>
          <w:rFonts w:ascii="Times New Roman" w:eastAsia="Times New Roman" w:hAnsi="Times New Roman" w:cs="Times New Roman"/>
          <w:color w:val="393939"/>
          <w:sz w:val="28"/>
          <w:szCs w:val="28"/>
          <w:lang w:eastAsia="ru-RU"/>
        </w:rPr>
        <w:t>-каналов и иных источников, признанных экстремистскими (NEXTA,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w:t>
      </w:r>
    </w:p>
    <w:p w:rsidR="00DB381B" w:rsidRPr="00DB381B" w:rsidRDefault="00DB381B" w:rsidP="00DB381B">
      <w:pPr>
        <w:shd w:val="clear" w:color="auto" w:fill="FFFFFF"/>
        <w:spacing w:after="100" w:afterAutospacing="1" w:line="240" w:lineRule="auto"/>
        <w:ind w:firstLine="70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lastRenderedPageBreak/>
        <w:t>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Статья 361-1. Создание экстремистского формирования либо участие в нем</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до пяти лет или лишением свободы на срок от трех до семи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2. Те же деяния, совершенные повторно либо должностным лицом с использованием своих служебных полномочий,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от трех до пяти лет или лишением свободы на срок от шести до десяти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наказывается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до четырех лет или лишением свободы на срок от двух до шести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Статья 361-2. Финансирование экстремистской деятельности</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w:t>
      </w:r>
      <w:hyperlink r:id="rId4" w:history="1">
        <w:r w:rsidRPr="00DB381B">
          <w:rPr>
            <w:rFonts w:ascii="Times New Roman" w:eastAsia="Times New Roman" w:hAnsi="Times New Roman" w:cs="Times New Roman"/>
            <w:sz w:val="28"/>
            <w:szCs w:val="28"/>
            <w:lang w:eastAsia="ru-RU"/>
          </w:rPr>
          <w:t>деятельности</w:t>
        </w:r>
      </w:hyperlink>
      <w:r w:rsidRPr="00DB381B">
        <w:rPr>
          <w:rFonts w:ascii="Times New Roman" w:eastAsia="Times New Roman" w:hAnsi="Times New Roman" w:cs="Times New Roman"/>
          <w:color w:val="393939"/>
          <w:sz w:val="28"/>
          <w:szCs w:val="28"/>
          <w:lang w:eastAsia="ru-RU"/>
        </w:rPr>
        <w:t>, деятельности, направленной на реабилитацию нацизма, –</w:t>
      </w:r>
    </w:p>
    <w:p w:rsidR="00DB381B" w:rsidRPr="00DB381B" w:rsidRDefault="00DB381B" w:rsidP="00DB381B">
      <w:pPr>
        <w:shd w:val="clear" w:color="auto" w:fill="FFFFFF"/>
        <w:spacing w:after="100" w:afterAutospacing="1"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арестом, или ограничением свободы на срок до пяти лет, или лишением свободы на срок от трех до пяти лет со штрафом или без штрафа.</w:t>
      </w:r>
    </w:p>
    <w:p w:rsidR="00DB381B" w:rsidRPr="00DB381B" w:rsidRDefault="00DB381B" w:rsidP="00DB381B">
      <w:pPr>
        <w:shd w:val="clear" w:color="auto" w:fill="FFFFFF"/>
        <w:spacing w:after="100" w:afterAutospacing="1"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DB381B" w:rsidRPr="00DB381B" w:rsidRDefault="00DB381B" w:rsidP="00DB381B">
      <w:pPr>
        <w:shd w:val="clear" w:color="auto" w:fill="FFFFFF"/>
        <w:spacing w:after="100" w:afterAutospacing="1"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лишением свободы на срок от пяти до восьми лет со штрафом.</w:t>
      </w:r>
    </w:p>
    <w:p w:rsidR="00DB381B" w:rsidRPr="00DB381B" w:rsidRDefault="00DB381B" w:rsidP="00DB381B">
      <w:pPr>
        <w:shd w:val="clear" w:color="auto" w:fill="FFFFFF"/>
        <w:spacing w:after="100" w:afterAutospacing="1"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lastRenderedPageBreak/>
        <w:t xml:space="preserve">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w:t>
      </w:r>
      <w:proofErr w:type="spellStart"/>
      <w:r w:rsidRPr="00DB381B">
        <w:rPr>
          <w:rFonts w:ascii="Times New Roman" w:eastAsia="Times New Roman" w:hAnsi="Times New Roman" w:cs="Times New Roman"/>
          <w:color w:val="393939"/>
          <w:sz w:val="28"/>
          <w:szCs w:val="28"/>
          <w:lang w:eastAsia="ru-RU"/>
        </w:rPr>
        <w:t>предусмотренного</w:t>
      </w:r>
      <w:hyperlink r:id="rId5" w:history="1">
        <w:r w:rsidRPr="00DB381B">
          <w:rPr>
            <w:rFonts w:ascii="Times New Roman" w:eastAsia="Times New Roman" w:hAnsi="Times New Roman" w:cs="Times New Roman"/>
            <w:sz w:val="28"/>
            <w:szCs w:val="28"/>
            <w:lang w:eastAsia="ru-RU"/>
          </w:rPr>
          <w:t>статьей</w:t>
        </w:r>
        <w:proofErr w:type="spellEnd"/>
        <w:r w:rsidRPr="00DB381B">
          <w:rPr>
            <w:rFonts w:ascii="Times New Roman" w:eastAsia="Times New Roman" w:hAnsi="Times New Roman" w:cs="Times New Roman"/>
            <w:sz w:val="28"/>
            <w:szCs w:val="28"/>
            <w:lang w:eastAsia="ru-RU"/>
          </w:rPr>
          <w:t xml:space="preserve"> 133</w:t>
        </w:r>
      </w:hyperlink>
      <w:r w:rsidRPr="00DB381B">
        <w:rPr>
          <w:rFonts w:ascii="Times New Roman" w:eastAsia="Times New Roman" w:hAnsi="Times New Roman" w:cs="Times New Roman"/>
          <w:color w:val="393939"/>
          <w:sz w:val="28"/>
          <w:szCs w:val="28"/>
          <w:lang w:eastAsia="ru-RU"/>
        </w:rPr>
        <w:t>настоящего Кодекса,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до пяти лет или лишением свободы на срок от двух до пяти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r:id="rId6" w:history="1">
        <w:r w:rsidRPr="00DB381B">
          <w:rPr>
            <w:rFonts w:ascii="Times New Roman" w:eastAsia="Times New Roman" w:hAnsi="Times New Roman" w:cs="Times New Roman"/>
            <w:sz w:val="28"/>
            <w:szCs w:val="28"/>
            <w:lang w:eastAsia="ru-RU"/>
          </w:rPr>
          <w:t>статьей 132</w:t>
        </w:r>
      </w:hyperlink>
      <w:r w:rsidRPr="00DB381B">
        <w:rPr>
          <w:rFonts w:ascii="Times New Roman" w:eastAsia="Times New Roman" w:hAnsi="Times New Roman" w:cs="Times New Roman"/>
          <w:color w:val="393939"/>
          <w:sz w:val="28"/>
          <w:szCs w:val="28"/>
          <w:lang w:eastAsia="ru-RU"/>
        </w:rPr>
        <w:t>настоящего Кодекса,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лишением свободы на срок от пяти до десяти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bookmarkStart w:id="3" w:name="Par39"/>
      <w:bookmarkEnd w:id="3"/>
      <w:r w:rsidRPr="00DB381B">
        <w:rPr>
          <w:rFonts w:ascii="Times New Roman" w:eastAsia="Times New Roman" w:hAnsi="Times New Roman" w:cs="Times New Roman"/>
          <w:b/>
          <w:bCs/>
          <w:color w:val="393939"/>
          <w:sz w:val="28"/>
          <w:szCs w:val="28"/>
          <w:lang w:eastAsia="ru-RU"/>
        </w:rPr>
        <w:t>Статья 361-4. Содействие экстремистской деятельности</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1. Вербовка, иное вовлечение лица в экстремистскую </w:t>
      </w:r>
      <w:hyperlink r:id="rId7" w:history="1">
        <w:r w:rsidRPr="00DB381B">
          <w:rPr>
            <w:rFonts w:ascii="Times New Roman" w:eastAsia="Times New Roman" w:hAnsi="Times New Roman" w:cs="Times New Roman"/>
            <w:sz w:val="28"/>
            <w:szCs w:val="28"/>
            <w:lang w:eastAsia="ru-RU"/>
          </w:rPr>
          <w:t>деятельность</w:t>
        </w:r>
      </w:hyperlink>
      <w:r w:rsidRPr="00DB381B">
        <w:rPr>
          <w:rFonts w:ascii="Times New Roman" w:eastAsia="Times New Roman" w:hAnsi="Times New Roman" w:cs="Times New Roman"/>
          <w:color w:val="393939"/>
          <w:sz w:val="28"/>
          <w:szCs w:val="28"/>
          <w:lang w:eastAsia="ru-RU"/>
        </w:rPr>
        <w:t>, обучение, а равно иное содействие экстремистской деятельности,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до четырех лет или лишением свободы на срок от двух до шести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от двух до пяти лет или лишением свободы на срок от трех до семи лет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bookmarkStart w:id="4" w:name="Par49"/>
      <w:bookmarkEnd w:id="4"/>
      <w:r w:rsidRPr="00DB381B">
        <w:rPr>
          <w:rFonts w:ascii="Times New Roman" w:eastAsia="Times New Roman" w:hAnsi="Times New Roman" w:cs="Times New Roman"/>
          <w:b/>
          <w:bCs/>
          <w:color w:val="393939"/>
          <w:sz w:val="28"/>
          <w:szCs w:val="28"/>
          <w:lang w:eastAsia="ru-RU"/>
        </w:rPr>
        <w:t>Статья 361-5. Прохождение обучения или иной подготовки для участия в экстремистской деятельности</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Прохождение лицом обучения или иной подготовки, заведомо для обучающегося имеющих целью его последующее участие в экстремистской </w:t>
      </w:r>
      <w:hyperlink r:id="rId8" w:history="1">
        <w:proofErr w:type="gramStart"/>
        <w:r w:rsidRPr="00DB381B">
          <w:rPr>
            <w:rFonts w:ascii="Times New Roman" w:eastAsia="Times New Roman" w:hAnsi="Times New Roman" w:cs="Times New Roman"/>
            <w:sz w:val="28"/>
            <w:szCs w:val="28"/>
            <w:lang w:eastAsia="ru-RU"/>
          </w:rPr>
          <w:t>деятельности</w:t>
        </w:r>
      </w:hyperlink>
      <w:r w:rsidRPr="00DB381B">
        <w:rPr>
          <w:rFonts w:ascii="Times New Roman" w:eastAsia="Times New Roman" w:hAnsi="Times New Roman" w:cs="Times New Roman"/>
          <w:color w:val="393939"/>
          <w:sz w:val="28"/>
          <w:szCs w:val="28"/>
          <w:lang w:eastAsia="ru-RU"/>
        </w:rPr>
        <w:t>,–</w:t>
      </w:r>
      <w:proofErr w:type="gramEnd"/>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наказывается</w:t>
      </w:r>
      <w:proofErr w:type="gramEnd"/>
      <w:r w:rsidRPr="00DB381B">
        <w:rPr>
          <w:rFonts w:ascii="Times New Roman" w:eastAsia="Times New Roman" w:hAnsi="Times New Roman" w:cs="Times New Roman"/>
          <w:color w:val="393939"/>
          <w:sz w:val="28"/>
          <w:szCs w:val="28"/>
          <w:lang w:eastAsia="ru-RU"/>
        </w:rPr>
        <w:t xml:space="preserve"> ограничением свободы на срок до трех лет или лишением свободы на тот же срок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Статья 369-1. Дискредитация Республики Беларусь</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 xml:space="preserve">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w:t>
      </w:r>
      <w:proofErr w:type="spellStart"/>
      <w:r w:rsidRPr="00DB381B">
        <w:rPr>
          <w:rFonts w:ascii="Times New Roman" w:eastAsia="Times New Roman" w:hAnsi="Times New Roman" w:cs="Times New Roman"/>
          <w:color w:val="393939"/>
          <w:sz w:val="28"/>
          <w:szCs w:val="28"/>
          <w:lang w:eastAsia="ru-RU"/>
        </w:rPr>
        <w:t>демонстрирующемся</w:t>
      </w:r>
      <w:proofErr w:type="spellEnd"/>
      <w:r w:rsidRPr="00DB381B">
        <w:rPr>
          <w:rFonts w:ascii="Times New Roman" w:eastAsia="Times New Roman" w:hAnsi="Times New Roman" w:cs="Times New Roman"/>
          <w:color w:val="393939"/>
          <w:sz w:val="28"/>
          <w:szCs w:val="28"/>
          <w:lang w:eastAsia="ru-RU"/>
        </w:rPr>
        <w:t xml:space="preserve">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наказывается</w:t>
      </w:r>
      <w:proofErr w:type="gramEnd"/>
      <w:r w:rsidRPr="00DB381B">
        <w:rPr>
          <w:rFonts w:ascii="Times New Roman" w:eastAsia="Times New Roman" w:hAnsi="Times New Roman" w:cs="Times New Roman"/>
          <w:color w:val="393939"/>
          <w:sz w:val="28"/>
          <w:szCs w:val="28"/>
          <w:lang w:eastAsia="ru-RU"/>
        </w:rPr>
        <w:t xml:space="preserve"> арестом, или ограничением свободы на срок до четырех лет, или лишением свободы на тот же срок со штрафом или без штрафа.</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lastRenderedPageBreak/>
        <w:t>Статья 369-2. Использование иностранной безвозмездной помощи в нарушение законодательства Республики Беларусь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наказывается</w:t>
      </w:r>
      <w:proofErr w:type="gramEnd"/>
      <w:r w:rsidRPr="00DB381B">
        <w:rPr>
          <w:rFonts w:ascii="Times New Roman" w:eastAsia="Times New Roman" w:hAnsi="Times New Roman" w:cs="Times New Roman"/>
          <w:color w:val="393939"/>
          <w:sz w:val="28"/>
          <w:szCs w:val="28"/>
          <w:lang w:eastAsia="ru-RU"/>
        </w:rPr>
        <w:t xml:space="preserve"> штрафом, или арестом, или ограничением свободы на срок до трех лет, или лишением свободы на срок до двух лет.</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b/>
          <w:bCs/>
          <w:color w:val="393939"/>
          <w:sz w:val="28"/>
          <w:szCs w:val="28"/>
          <w:lang w:eastAsia="ru-RU"/>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Публичные призывы к организации или проведению собрания, митинга, уличного шествия, демонстрации или пикетирования с нарушением установленного </w:t>
      </w:r>
      <w:proofErr w:type="spellStart"/>
      <w:r w:rsidRPr="00DB381B">
        <w:rPr>
          <w:rFonts w:ascii="Times New Roman" w:eastAsia="Times New Roman" w:hAnsi="Times New Roman" w:cs="Times New Roman"/>
          <w:color w:val="393939"/>
          <w:sz w:val="28"/>
          <w:szCs w:val="28"/>
          <w:lang w:eastAsia="ru-RU"/>
        </w:rPr>
        <w:fldChar w:fldCharType="begin"/>
      </w:r>
      <w:r w:rsidRPr="00DB381B">
        <w:rPr>
          <w:rFonts w:ascii="Times New Roman" w:eastAsia="Times New Roman" w:hAnsi="Times New Roman" w:cs="Times New Roman"/>
          <w:color w:val="393939"/>
          <w:sz w:val="28"/>
          <w:szCs w:val="28"/>
          <w:lang w:eastAsia="ru-RU"/>
        </w:rPr>
        <w:instrText xml:space="preserve"> HYPERLINK "consultantplus://offline/ref=5131C6843EEFFCC0008C95C640DF38874449D8A979CDC84961040079FB7AA3990488AD3A12C3D151FC9E68030244A9B6BA01C346B4627B26E6E217FAE4F0y1E" </w:instrText>
      </w:r>
      <w:r w:rsidRPr="00DB381B">
        <w:rPr>
          <w:rFonts w:ascii="Times New Roman" w:eastAsia="Times New Roman" w:hAnsi="Times New Roman" w:cs="Times New Roman"/>
          <w:color w:val="393939"/>
          <w:sz w:val="28"/>
          <w:szCs w:val="28"/>
          <w:lang w:eastAsia="ru-RU"/>
        </w:rPr>
        <w:fldChar w:fldCharType="separate"/>
      </w:r>
      <w:r w:rsidRPr="00DB381B">
        <w:rPr>
          <w:rFonts w:ascii="Times New Roman" w:eastAsia="Times New Roman" w:hAnsi="Times New Roman" w:cs="Times New Roman"/>
          <w:sz w:val="28"/>
          <w:szCs w:val="28"/>
          <w:lang w:eastAsia="ru-RU"/>
        </w:rPr>
        <w:t>порядка</w:t>
      </w:r>
      <w:r w:rsidRPr="00DB381B">
        <w:rPr>
          <w:rFonts w:ascii="Times New Roman" w:eastAsia="Times New Roman" w:hAnsi="Times New Roman" w:cs="Times New Roman"/>
          <w:color w:val="393939"/>
          <w:sz w:val="28"/>
          <w:szCs w:val="28"/>
          <w:lang w:eastAsia="ru-RU"/>
        </w:rPr>
        <w:fldChar w:fldCharType="end"/>
      </w:r>
      <w:r w:rsidRPr="00DB381B">
        <w:rPr>
          <w:rFonts w:ascii="Times New Roman" w:eastAsia="Times New Roman" w:hAnsi="Times New Roman" w:cs="Times New Roman"/>
          <w:color w:val="393939"/>
          <w:sz w:val="28"/>
          <w:szCs w:val="28"/>
          <w:lang w:eastAsia="ru-RU"/>
        </w:rPr>
        <w:t>их</w:t>
      </w:r>
      <w:proofErr w:type="spellEnd"/>
      <w:r w:rsidRPr="00DB381B">
        <w:rPr>
          <w:rFonts w:ascii="Times New Roman" w:eastAsia="Times New Roman" w:hAnsi="Times New Roman" w:cs="Times New Roman"/>
          <w:color w:val="393939"/>
          <w:sz w:val="28"/>
          <w:szCs w:val="28"/>
          <w:lang w:eastAsia="ru-RU"/>
        </w:rPr>
        <w:t xml:space="preserve">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w:t>
      </w:r>
      <w:hyperlink r:id="rId9" w:history="1">
        <w:r w:rsidRPr="00DB381B">
          <w:rPr>
            <w:rFonts w:ascii="Times New Roman" w:eastAsia="Times New Roman" w:hAnsi="Times New Roman" w:cs="Times New Roman"/>
            <w:sz w:val="28"/>
            <w:szCs w:val="28"/>
            <w:lang w:eastAsia="ru-RU"/>
          </w:rPr>
          <w:t>статьями 293</w:t>
        </w:r>
      </w:hyperlink>
      <w:r w:rsidRPr="00DB381B">
        <w:rPr>
          <w:rFonts w:ascii="Times New Roman" w:eastAsia="Times New Roman" w:hAnsi="Times New Roman" w:cs="Times New Roman"/>
          <w:color w:val="393939"/>
          <w:sz w:val="28"/>
          <w:szCs w:val="28"/>
          <w:lang w:eastAsia="ru-RU"/>
        </w:rPr>
        <w:t>и </w:t>
      </w:r>
      <w:hyperlink r:id="rId10" w:history="1">
        <w:r w:rsidRPr="00DB381B">
          <w:rPr>
            <w:rFonts w:ascii="Times New Roman" w:eastAsia="Times New Roman" w:hAnsi="Times New Roman" w:cs="Times New Roman"/>
            <w:sz w:val="28"/>
            <w:szCs w:val="28"/>
            <w:lang w:eastAsia="ru-RU"/>
          </w:rPr>
          <w:t>342</w:t>
        </w:r>
      </w:hyperlink>
      <w:r w:rsidRPr="00DB381B">
        <w:rPr>
          <w:rFonts w:ascii="Times New Roman" w:eastAsia="Times New Roman" w:hAnsi="Times New Roman" w:cs="Times New Roman"/>
          <w:color w:val="393939"/>
          <w:sz w:val="28"/>
          <w:szCs w:val="28"/>
          <w:lang w:eastAsia="ru-RU"/>
        </w:rPr>
        <w:t>настоящего Кодекса, –</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proofErr w:type="gramStart"/>
      <w:r w:rsidRPr="00DB381B">
        <w:rPr>
          <w:rFonts w:ascii="Times New Roman" w:eastAsia="Times New Roman" w:hAnsi="Times New Roman" w:cs="Times New Roman"/>
          <w:color w:val="393939"/>
          <w:sz w:val="28"/>
          <w:szCs w:val="28"/>
          <w:lang w:eastAsia="ru-RU"/>
        </w:rPr>
        <w:t>наказываются</w:t>
      </w:r>
      <w:proofErr w:type="gramEnd"/>
      <w:r w:rsidRPr="00DB381B">
        <w:rPr>
          <w:rFonts w:ascii="Times New Roman" w:eastAsia="Times New Roman" w:hAnsi="Times New Roman" w:cs="Times New Roman"/>
          <w:color w:val="393939"/>
          <w:sz w:val="28"/>
          <w:szCs w:val="28"/>
          <w:lang w:eastAsia="ru-RU"/>
        </w:rPr>
        <w:t xml:space="preserve"> арестом, или ограничением свободы на срок до пяти лет, или лишением свободы на тот же срок.</w:t>
      </w:r>
    </w:p>
    <w:p w:rsidR="00DB381B" w:rsidRPr="00DB381B" w:rsidRDefault="00DB381B" w:rsidP="00DB381B">
      <w:pPr>
        <w:shd w:val="clear" w:color="auto" w:fill="FFFFFF"/>
        <w:spacing w:after="0" w:line="240" w:lineRule="auto"/>
        <w:ind w:firstLine="540"/>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Как видим, на законодательном уровне предусмотрена повышенная ответственность за совершение преступлений экстремистской направленности.</w:t>
      </w:r>
    </w:p>
    <w:p w:rsidR="00DB381B" w:rsidRPr="00DB381B" w:rsidRDefault="00DB381B" w:rsidP="00DB381B">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proofErr w:type="spellStart"/>
      <w:r w:rsidRPr="00DB381B">
        <w:rPr>
          <w:rFonts w:ascii="Times New Roman" w:eastAsia="Times New Roman" w:hAnsi="Times New Roman" w:cs="Times New Roman"/>
          <w:b/>
          <w:bCs/>
          <w:color w:val="393939"/>
          <w:sz w:val="28"/>
          <w:szCs w:val="28"/>
          <w:lang w:eastAsia="ru-RU"/>
        </w:rPr>
        <w:t>Справочно</w:t>
      </w:r>
      <w:proofErr w:type="spellEnd"/>
      <w:r w:rsidRPr="00DB381B">
        <w:rPr>
          <w:rFonts w:ascii="Times New Roman" w:eastAsia="Times New Roman" w:hAnsi="Times New Roman" w:cs="Times New Roman"/>
          <w:b/>
          <w:bCs/>
          <w:color w:val="393939"/>
          <w:sz w:val="28"/>
          <w:szCs w:val="28"/>
          <w:lang w:eastAsia="ru-RU"/>
        </w:rPr>
        <w:t>.</w:t>
      </w:r>
      <w:r w:rsidRPr="00DB381B">
        <w:rPr>
          <w:rFonts w:ascii="Times New Roman" w:eastAsia="Times New Roman" w:hAnsi="Times New Roman" w:cs="Times New Roman"/>
          <w:i/>
          <w:iCs/>
          <w:color w:val="393939"/>
          <w:sz w:val="28"/>
          <w:szCs w:val="28"/>
          <w:lang w:eastAsia="ru-RU"/>
        </w:rPr>
        <w:t> Следственным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w:t>
      </w:r>
    </w:p>
    <w:p w:rsidR="00DB381B" w:rsidRPr="00DB381B" w:rsidRDefault="00DB381B" w:rsidP="00DB381B">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i/>
          <w:iCs/>
          <w:color w:val="393939"/>
          <w:sz w:val="28"/>
          <w:szCs w:val="28"/>
          <w:lang w:eastAsia="ru-RU"/>
        </w:rPr>
        <w:t xml:space="preserve">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руководила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w:t>
      </w:r>
      <w:r w:rsidRPr="00DB381B">
        <w:rPr>
          <w:rFonts w:ascii="Times New Roman" w:eastAsia="Times New Roman" w:hAnsi="Times New Roman" w:cs="Times New Roman"/>
          <w:i/>
          <w:iCs/>
          <w:color w:val="393939"/>
          <w:sz w:val="28"/>
          <w:szCs w:val="28"/>
          <w:lang w:eastAsia="ru-RU"/>
        </w:rPr>
        <w:lastRenderedPageBreak/>
        <w:t>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правоохранительных органов без их согласия; оскорбления представителей власти и судей в сети Интернет в связи с выполнением ими служебных обязанностей и осуществлением правосудия; распространяла клеветнические сведения в отношении Президента Республики Беларусь и его оскорбления.</w:t>
      </w:r>
    </w:p>
    <w:p w:rsidR="00DB381B" w:rsidRPr="00DB381B" w:rsidRDefault="00DB381B" w:rsidP="00DB381B">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i/>
          <w:iCs/>
          <w:color w:val="393939"/>
          <w:sz w:val="28"/>
          <w:szCs w:val="28"/>
          <w:lang w:eastAsia="ru-RU"/>
        </w:rPr>
        <w:t>По совокупности К. назначено наказание в виде лишения свободы на срок 9 лет (приговор вступил в законную силу).</w:t>
      </w:r>
    </w:p>
    <w:p w:rsidR="00DB381B" w:rsidRPr="00DB381B" w:rsidRDefault="00DB381B" w:rsidP="00DB381B">
      <w:pPr>
        <w:shd w:val="clear" w:color="auto" w:fill="FFFFFF"/>
        <w:spacing w:after="0" w:line="240" w:lineRule="auto"/>
        <w:ind w:firstLine="708"/>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i/>
          <w:iCs/>
          <w:color w:val="393939"/>
          <w:sz w:val="28"/>
          <w:szCs w:val="28"/>
          <w:lang w:eastAsia="ru-RU"/>
        </w:rPr>
        <w:t>За совершение в сети Интернет преступлений экстремисткой направленности (8 эпизодов) </w:t>
      </w:r>
      <w:r w:rsidRPr="00DB381B">
        <w:rPr>
          <w:rFonts w:ascii="Times New Roman" w:eastAsia="Times New Roman" w:hAnsi="Times New Roman" w:cs="Times New Roman"/>
          <w:i/>
          <w:iCs/>
          <w:color w:val="000000"/>
          <w:sz w:val="28"/>
          <w:szCs w:val="28"/>
          <w:lang w:eastAsia="ru-RU"/>
        </w:rPr>
        <w:t>к 4 годам 6 месяцам лишения свободы со штрафом в размере 100 базовых величин и конфискацией средств совершения преступлений осужден житель г. Гродно К.</w:t>
      </w:r>
      <w:r w:rsidRPr="00DB381B">
        <w:rPr>
          <w:rFonts w:ascii="Times New Roman" w:eastAsia="Times New Roman" w:hAnsi="Times New Roman" w:cs="Times New Roman"/>
          <w:i/>
          <w:iCs/>
          <w:color w:val="393939"/>
          <w:sz w:val="28"/>
          <w:szCs w:val="28"/>
          <w:lang w:eastAsia="ru-RU"/>
        </w:rPr>
        <w:t>, который в различных общедоступных </w:t>
      </w:r>
      <w:r w:rsidRPr="00DB381B">
        <w:rPr>
          <w:rFonts w:ascii="Times New Roman" w:eastAsia="Times New Roman" w:hAnsi="Times New Roman" w:cs="Times New Roman"/>
          <w:i/>
          <w:iCs/>
          <w:color w:val="000000"/>
          <w:sz w:val="28"/>
          <w:szCs w:val="28"/>
          <w:lang w:eastAsia="ru-RU"/>
        </w:rPr>
        <w:t>каналах (чатах) мессенджера «</w:t>
      </w:r>
      <w:r w:rsidRPr="00DB381B">
        <w:rPr>
          <w:rFonts w:ascii="Times New Roman" w:eastAsia="Times New Roman" w:hAnsi="Times New Roman" w:cs="Times New Roman"/>
          <w:i/>
          <w:iCs/>
          <w:color w:val="393939"/>
          <w:sz w:val="28"/>
          <w:szCs w:val="28"/>
          <w:lang w:val="en-US" w:eastAsia="ru-RU"/>
        </w:rPr>
        <w:t>Telegram</w:t>
      </w:r>
      <w:r w:rsidRPr="00DB381B">
        <w:rPr>
          <w:rFonts w:ascii="Times New Roman" w:eastAsia="Times New Roman" w:hAnsi="Times New Roman" w:cs="Times New Roman"/>
          <w:i/>
          <w:iCs/>
          <w:color w:val="393939"/>
          <w:sz w:val="28"/>
          <w:szCs w:val="28"/>
          <w:lang w:eastAsia="ru-RU"/>
        </w:rPr>
        <w:t>» размещал публикации, содержащие оскорбления представителей власти, судей, Президента Республики Беларусь, выражающие пренебрежительное отношение к Государственному флагу                  Республики Беларусь, а также направленные на возбуждение национальной и иной социальной вражды и розни к сотрудникам правоохранительных органов и силовых структур, суда, военнослужащим, депутатам областного совета, работникам различных государственных предприятий, государственных средств массовой информации, государственным служащим, представителям власти, членам партий, общественных объединений, избирательных комиссий, лицам, поддерживающим действующего Президента                             Республики Беларусь и действующую в Республики Беларусь политическую власть, русским, лицам кавказкой, арабской национальности, жителям Российской Федерации, мигрантам и иным группам лиц (приговор вступил в законную силу).</w:t>
      </w:r>
    </w:p>
    <w:p w:rsidR="00DB381B" w:rsidRPr="00DB381B" w:rsidRDefault="00DB381B" w:rsidP="00DB381B">
      <w:pPr>
        <w:shd w:val="clear" w:color="auto" w:fill="FFFFFF"/>
        <w:spacing w:after="100" w:afterAutospacing="1" w:line="240" w:lineRule="auto"/>
        <w:ind w:firstLine="729"/>
        <w:jc w:val="both"/>
        <w:rPr>
          <w:rFonts w:ascii="Times New Roman" w:eastAsia="Times New Roman" w:hAnsi="Times New Roman" w:cs="Times New Roman"/>
          <w:color w:val="393939"/>
          <w:sz w:val="28"/>
          <w:szCs w:val="28"/>
          <w:lang w:eastAsia="ru-RU"/>
        </w:rPr>
      </w:pPr>
      <w:r w:rsidRPr="00DB381B">
        <w:rPr>
          <w:rFonts w:ascii="Times New Roman" w:eastAsia="Times New Roman" w:hAnsi="Times New Roman" w:cs="Times New Roman"/>
          <w:color w:val="393939"/>
          <w:sz w:val="28"/>
          <w:szCs w:val="28"/>
          <w:lang w:eastAsia="ru-RU"/>
        </w:rPr>
        <w:t>Профилактика экстремизма и терроризма – это не только задача государства, но и задача каждого гражданина. Достижение данных задач должно быть обеспечено совместными усилиями при продуктивной профилактической деятельности, направленной на повышение правовой культуры и нравственного воспитания граждан.</w:t>
      </w:r>
    </w:p>
    <w:p w:rsidR="008372EC" w:rsidRPr="00DB381B" w:rsidRDefault="008372EC">
      <w:pPr>
        <w:rPr>
          <w:rFonts w:ascii="Times New Roman" w:hAnsi="Times New Roman" w:cs="Times New Roman"/>
          <w:sz w:val="28"/>
          <w:szCs w:val="28"/>
        </w:rPr>
      </w:pPr>
    </w:p>
    <w:sectPr w:rsidR="008372EC" w:rsidRPr="00DB381B" w:rsidSect="00DB381B">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1B"/>
    <w:rsid w:val="008372EC"/>
    <w:rsid w:val="00DB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AE4FA-1961-4C60-B5DC-F831D19B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DB3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381B"/>
    <w:rPr>
      <w:color w:val="0000FF"/>
      <w:u w:val="single"/>
    </w:rPr>
  </w:style>
  <w:style w:type="paragraph" w:styleId="a5">
    <w:name w:val="No Spacing"/>
    <w:basedOn w:val="a"/>
    <w:uiPriority w:val="1"/>
    <w:qFormat/>
    <w:rsid w:val="00DB3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5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D3D2A270786DD02BE224E79E203622EE416AA6299936AE0A633D5A1B6CCB181043C507C3AB28414E864EB992DBFA6FECA1D7C89D6535EF58D9926F34T0xFE" TargetMode="External"/><Relationship Id="rId3" Type="http://schemas.openxmlformats.org/officeDocument/2006/relationships/webSettings" Target="webSettings.xml"/><Relationship Id="rId7" Type="http://schemas.openxmlformats.org/officeDocument/2006/relationships/hyperlink" Target="consultantplus://offline/ref=59D3D2A270786DD02BE224E79E203622EE416AA6299936AE0A633D5A1B6CCB181043C507C3AB28414E864EB992DBFA6FECA1D7C89D6535EF58D9926F34T0xF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D3D2A270786DD02BE224E79E203622EE416AA6299936A20F63385A1B6CCB181043C507C3AB28414E864EB092DFFA6FECA1D7C89D6535EF58D9926F34T0xFE" TargetMode="External"/><Relationship Id="rId11" Type="http://schemas.openxmlformats.org/officeDocument/2006/relationships/fontTable" Target="fontTable.xml"/><Relationship Id="rId5" Type="http://schemas.openxmlformats.org/officeDocument/2006/relationships/hyperlink" Target="consultantplus://offline/ref=59D3D2A270786DD02BE224E79E203622EE416AA6299936A20F63385A1B6CCB181043C507C3AB28414E864EB092DAFA6FECA1D7C89D6535EF58D9926F34T0xFE" TargetMode="External"/><Relationship Id="rId10" Type="http://schemas.openxmlformats.org/officeDocument/2006/relationships/hyperlink" Target="consultantplus://offline/ref=5131C6843EEFFCC0008C95C640DF38874449D8A979CDC84566010579FB7AA3990488AD3A12C3D151FC9E6A0B0342A9B6BA01C346B4627B26E6E217FAE4F0y1E" TargetMode="External"/><Relationship Id="rId4" Type="http://schemas.openxmlformats.org/officeDocument/2006/relationships/hyperlink" Target="consultantplus://offline/ref=59D3D2A270786DD02BE224E79E203622EE416AA6299936AE0A633D5A1B6CCB181043C507C3AB28414E864EB992DBFA6FECA1D7C89D6535EF58D9926F34T0xFE" TargetMode="External"/><Relationship Id="rId9" Type="http://schemas.openxmlformats.org/officeDocument/2006/relationships/hyperlink" Target="consultantplus://offline/ref=5131C6843EEFFCC0008C95C640DF38874449D8A979CDC84566010579FB7AA3990488AD3A12C3D151FC9E69050245A9B6BA01C346B4627B26E6E217FAE4F0y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3840</Words>
  <Characters>21891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PC80-2</dc:creator>
  <cp:keywords/>
  <dc:description/>
  <cp:lastModifiedBy>PC80-2</cp:lastModifiedBy>
  <cp:revision>1</cp:revision>
  <dcterms:created xsi:type="dcterms:W3CDTF">2025-04-08T05:55:00Z</dcterms:created>
  <dcterms:modified xsi:type="dcterms:W3CDTF">2025-04-08T05:57:00Z</dcterms:modified>
</cp:coreProperties>
</file>